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58594" w14:textId="0FA1DFA6" w:rsidR="00BE26D9" w:rsidRPr="009E106A" w:rsidRDefault="00883E84" w:rsidP="00BE26D9">
      <w:pPr>
        <w:widowControl w:val="0"/>
        <w:shd w:val="clear" w:color="auto" w:fill="FFFFFF" w:themeFill="background1"/>
        <w:spacing w:after="0"/>
        <w:ind w:firstLine="708"/>
        <w:contextualSpacing/>
        <w:jc w:val="center"/>
        <w:rPr>
          <w:rFonts w:ascii="Times New Roman" w:hAnsi="Times New Roman" w:cs="Times New Roman"/>
          <w:bCs/>
          <w:sz w:val="24"/>
          <w:szCs w:val="24"/>
        </w:rPr>
      </w:pPr>
      <w:r w:rsidRPr="009E106A">
        <w:rPr>
          <w:rFonts w:ascii="Times New Roman" w:hAnsi="Times New Roman" w:cs="Times New Roman"/>
          <w:bCs/>
          <w:sz w:val="24"/>
          <w:szCs w:val="24"/>
          <w:lang w:val="kk-KZ"/>
        </w:rPr>
        <w:t>Р</w:t>
      </w:r>
      <w:r w:rsidR="00BE26D9" w:rsidRPr="009E106A">
        <w:rPr>
          <w:rFonts w:ascii="Times New Roman" w:hAnsi="Times New Roman" w:cs="Times New Roman"/>
          <w:bCs/>
          <w:sz w:val="24"/>
          <w:szCs w:val="24"/>
        </w:rPr>
        <w:t>еспублика</w:t>
      </w:r>
      <w:r w:rsidRPr="009E106A">
        <w:rPr>
          <w:rFonts w:ascii="Times New Roman" w:hAnsi="Times New Roman" w:cs="Times New Roman"/>
          <w:bCs/>
          <w:sz w:val="24"/>
          <w:szCs w:val="24"/>
          <w:lang w:val="kk-KZ"/>
        </w:rPr>
        <w:t xml:space="preserve">лық </w:t>
      </w:r>
      <w:r w:rsidR="00BE26D9" w:rsidRPr="009E106A">
        <w:rPr>
          <w:rFonts w:ascii="Times New Roman" w:hAnsi="Times New Roman" w:cs="Times New Roman"/>
          <w:bCs/>
          <w:sz w:val="24"/>
          <w:szCs w:val="24"/>
        </w:rPr>
        <w:t>бюджет</w:t>
      </w:r>
      <w:r w:rsidRPr="009E106A">
        <w:rPr>
          <w:rFonts w:ascii="Times New Roman" w:hAnsi="Times New Roman" w:cs="Times New Roman"/>
          <w:bCs/>
          <w:sz w:val="24"/>
          <w:szCs w:val="24"/>
          <w:lang w:val="kk-KZ"/>
        </w:rPr>
        <w:t xml:space="preserve">тің атқарылуын бақылау жөніндегі есеп комитеті </w:t>
      </w:r>
    </w:p>
    <w:p w14:paraId="7B1CFB83"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385C6ED9"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3F417F6"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166AE75E"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F4F775B"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19A6F90D"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E9A1272"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D1108FF"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lang w:val="kk-KZ"/>
        </w:rPr>
      </w:pPr>
    </w:p>
    <w:p w14:paraId="68B866D3" w14:textId="77777777" w:rsidR="00883E84" w:rsidRPr="009E106A" w:rsidRDefault="00883E84" w:rsidP="007E0266">
      <w:pPr>
        <w:widowControl w:val="0"/>
        <w:shd w:val="clear" w:color="auto" w:fill="FFFFFF" w:themeFill="background1"/>
        <w:spacing w:after="0"/>
        <w:ind w:firstLine="708"/>
        <w:contextualSpacing/>
        <w:jc w:val="center"/>
        <w:rPr>
          <w:rFonts w:ascii="Times New Roman" w:hAnsi="Times New Roman" w:cs="Times New Roman"/>
          <w:b/>
          <w:sz w:val="28"/>
          <w:szCs w:val="28"/>
          <w:lang w:val="kk-KZ"/>
        </w:rPr>
      </w:pPr>
    </w:p>
    <w:p w14:paraId="202D7CA8"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74E91770"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36D7EB2C" w14:textId="24519471" w:rsidR="00F8216B" w:rsidRPr="009E106A" w:rsidRDefault="00AE60A5" w:rsidP="00883E84">
      <w:pPr>
        <w:widowControl w:val="0"/>
        <w:shd w:val="clear" w:color="auto" w:fill="FFFFFF" w:themeFill="background1"/>
        <w:spacing w:after="0"/>
        <w:contextualSpacing/>
        <w:jc w:val="center"/>
        <w:rPr>
          <w:rFonts w:ascii="Times New Roman" w:hAnsi="Times New Roman" w:cs="Times New Roman"/>
          <w:b/>
          <w:sz w:val="28"/>
          <w:szCs w:val="28"/>
        </w:rPr>
      </w:pPr>
      <w:r w:rsidRPr="009E106A">
        <w:rPr>
          <w:rFonts w:ascii="Times New Roman" w:hAnsi="Times New Roman" w:cs="Times New Roman"/>
          <w:b/>
          <w:sz w:val="28"/>
          <w:szCs w:val="28"/>
          <w:lang w:val="kk-KZ"/>
        </w:rPr>
        <w:t>Қазақстан Республикасы Үкіметінің 2019 жылғы республикалық бюджеттің атқарылуы туралы есебіне қысқаша қорытынды</w:t>
      </w:r>
    </w:p>
    <w:p w14:paraId="6C747536" w14:textId="4AC1888F"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7DA0BE2C" w14:textId="1AAC913A"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694C1FA1" w14:textId="28666138"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7AAC733D" w14:textId="44CDD974"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281C1F5E" w14:textId="59EC2606"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537B9BF4" w14:textId="481ACF6F"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794AF76" w14:textId="2E1C2F6A"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0A53BE6B" w14:textId="49BCB83B"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67F49376" w14:textId="2CCA0284"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5CCF43F7" w14:textId="166F358C"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365F508" w14:textId="3975FE16"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7EA16516" w14:textId="10AFE7B1"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7583DF4" w14:textId="1F4D8C83"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7D145361" w14:textId="0FCFAF9F"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2D911226" w14:textId="3171F5CD"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7BEF8393" w14:textId="2E9790E5"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079E69A7" w14:textId="6347D194"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55401785" w14:textId="57B3D949"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29A3AFB2" w14:textId="079801E8"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6D8DC445" w14:textId="72AF8499"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lang w:val="kk-KZ"/>
        </w:rPr>
      </w:pPr>
    </w:p>
    <w:p w14:paraId="054D9A34" w14:textId="77777777" w:rsidR="00883E84" w:rsidRPr="009E106A" w:rsidRDefault="00883E84" w:rsidP="007E0266">
      <w:pPr>
        <w:widowControl w:val="0"/>
        <w:shd w:val="clear" w:color="auto" w:fill="FFFFFF" w:themeFill="background1"/>
        <w:spacing w:after="0"/>
        <w:ind w:firstLine="708"/>
        <w:contextualSpacing/>
        <w:jc w:val="center"/>
        <w:rPr>
          <w:rFonts w:ascii="Times New Roman" w:hAnsi="Times New Roman" w:cs="Times New Roman"/>
          <w:b/>
          <w:sz w:val="28"/>
          <w:szCs w:val="28"/>
          <w:lang w:val="kk-KZ"/>
        </w:rPr>
      </w:pPr>
    </w:p>
    <w:p w14:paraId="0D215F70" w14:textId="77777777" w:rsidR="00883E84" w:rsidRPr="009E106A" w:rsidRDefault="00883E84" w:rsidP="007E0266">
      <w:pPr>
        <w:widowControl w:val="0"/>
        <w:shd w:val="clear" w:color="auto" w:fill="FFFFFF" w:themeFill="background1"/>
        <w:spacing w:after="0"/>
        <w:ind w:firstLine="708"/>
        <w:contextualSpacing/>
        <w:jc w:val="center"/>
        <w:rPr>
          <w:rFonts w:ascii="Times New Roman" w:hAnsi="Times New Roman" w:cs="Times New Roman"/>
          <w:b/>
          <w:sz w:val="28"/>
          <w:szCs w:val="28"/>
          <w:lang w:val="kk-KZ"/>
        </w:rPr>
      </w:pPr>
    </w:p>
    <w:p w14:paraId="5456F50C" w14:textId="77777777" w:rsidR="00883E84" w:rsidRPr="009E106A" w:rsidRDefault="00883E84" w:rsidP="007E0266">
      <w:pPr>
        <w:widowControl w:val="0"/>
        <w:shd w:val="clear" w:color="auto" w:fill="FFFFFF" w:themeFill="background1"/>
        <w:spacing w:after="0"/>
        <w:ind w:firstLine="708"/>
        <w:contextualSpacing/>
        <w:jc w:val="center"/>
        <w:rPr>
          <w:rFonts w:ascii="Times New Roman" w:hAnsi="Times New Roman" w:cs="Times New Roman"/>
          <w:b/>
          <w:sz w:val="28"/>
          <w:szCs w:val="28"/>
          <w:lang w:val="kk-KZ"/>
        </w:rPr>
      </w:pPr>
    </w:p>
    <w:p w14:paraId="527ED366" w14:textId="6680C698"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76350918" w14:textId="22AB641F" w:rsidR="00BE26D9" w:rsidRPr="009E106A" w:rsidRDefault="00BE26D9" w:rsidP="00BE26D9">
      <w:pPr>
        <w:widowControl w:val="0"/>
        <w:shd w:val="clear" w:color="auto" w:fill="FFFFFF" w:themeFill="background1"/>
        <w:spacing w:after="0"/>
        <w:ind w:firstLine="708"/>
        <w:contextualSpacing/>
        <w:jc w:val="center"/>
        <w:rPr>
          <w:rFonts w:ascii="Times New Roman" w:hAnsi="Times New Roman" w:cs="Times New Roman"/>
          <w:bCs/>
          <w:sz w:val="24"/>
          <w:szCs w:val="24"/>
        </w:rPr>
      </w:pPr>
      <w:r w:rsidRPr="009E106A">
        <w:rPr>
          <w:rFonts w:ascii="Times New Roman" w:hAnsi="Times New Roman" w:cs="Times New Roman"/>
          <w:bCs/>
          <w:sz w:val="24"/>
          <w:szCs w:val="24"/>
        </w:rPr>
        <w:t>Н</w:t>
      </w:r>
      <w:r w:rsidR="00EA2304" w:rsidRPr="009E106A">
        <w:rPr>
          <w:rFonts w:ascii="Times New Roman" w:hAnsi="Times New Roman" w:cs="Times New Roman"/>
          <w:bCs/>
          <w:sz w:val="24"/>
          <w:szCs w:val="24"/>
          <w:lang w:val="kk-KZ"/>
        </w:rPr>
        <w:t>ұр</w:t>
      </w:r>
      <w:r w:rsidRPr="009E106A">
        <w:rPr>
          <w:rFonts w:ascii="Times New Roman" w:hAnsi="Times New Roman" w:cs="Times New Roman"/>
          <w:bCs/>
          <w:sz w:val="24"/>
          <w:szCs w:val="24"/>
        </w:rPr>
        <w:t>-С</w:t>
      </w:r>
      <w:r w:rsidR="00EA2304" w:rsidRPr="009E106A">
        <w:rPr>
          <w:rFonts w:ascii="Times New Roman" w:hAnsi="Times New Roman" w:cs="Times New Roman"/>
          <w:bCs/>
          <w:sz w:val="24"/>
          <w:szCs w:val="24"/>
          <w:lang w:val="kk-KZ"/>
        </w:rPr>
        <w:t>ұлтан</w:t>
      </w:r>
      <w:r w:rsidRPr="009E106A">
        <w:rPr>
          <w:rFonts w:ascii="Times New Roman" w:hAnsi="Times New Roman" w:cs="Times New Roman"/>
          <w:bCs/>
          <w:sz w:val="24"/>
          <w:szCs w:val="24"/>
        </w:rPr>
        <w:t xml:space="preserve">, </w:t>
      </w:r>
      <w:r w:rsidR="00EA2304" w:rsidRPr="009E106A">
        <w:rPr>
          <w:rFonts w:ascii="Times New Roman" w:hAnsi="Times New Roman" w:cs="Times New Roman"/>
          <w:bCs/>
          <w:sz w:val="24"/>
          <w:szCs w:val="24"/>
          <w:lang w:val="kk-KZ"/>
        </w:rPr>
        <w:t xml:space="preserve">2020 жылғы </w:t>
      </w:r>
      <w:r w:rsidRPr="009E106A">
        <w:rPr>
          <w:rFonts w:ascii="Times New Roman" w:hAnsi="Times New Roman" w:cs="Times New Roman"/>
          <w:bCs/>
          <w:sz w:val="24"/>
          <w:szCs w:val="24"/>
        </w:rPr>
        <w:t>ма</w:t>
      </w:r>
      <w:r w:rsidR="00EA2304" w:rsidRPr="009E106A">
        <w:rPr>
          <w:rFonts w:ascii="Times New Roman" w:hAnsi="Times New Roman" w:cs="Times New Roman"/>
          <w:bCs/>
          <w:sz w:val="24"/>
          <w:szCs w:val="24"/>
          <w:lang w:val="kk-KZ"/>
        </w:rPr>
        <w:t>мыр</w:t>
      </w:r>
    </w:p>
    <w:p w14:paraId="6B581BA2" w14:textId="0394D2BB" w:rsidR="00F8216B" w:rsidRPr="009E106A" w:rsidRDefault="00AE60A5" w:rsidP="007E0266">
      <w:pPr>
        <w:widowControl w:val="0"/>
        <w:spacing w:after="0"/>
        <w:contextualSpacing/>
        <w:rPr>
          <w:rFonts w:ascii="Times New Roman" w:hAnsi="Times New Roman" w:cs="Times New Roman"/>
          <w:b/>
          <w:color w:val="000000" w:themeColor="text1"/>
          <w:sz w:val="28"/>
          <w:szCs w:val="28"/>
        </w:rPr>
      </w:pPr>
      <w:bookmarkStart w:id="0" w:name="_Hlk39887350"/>
      <w:bookmarkEnd w:id="0"/>
      <w:r w:rsidRPr="009E106A">
        <w:rPr>
          <w:rFonts w:ascii="Times New Roman" w:hAnsi="Times New Roman" w:cs="Times New Roman"/>
          <w:b/>
          <w:color w:val="000000" w:themeColor="text1"/>
          <w:sz w:val="28"/>
          <w:szCs w:val="28"/>
          <w:lang w:val="kk-KZ"/>
        </w:rPr>
        <w:lastRenderedPageBreak/>
        <w:t>Мазмұны</w:t>
      </w:r>
    </w:p>
    <w:p w14:paraId="1169FD9B" w14:textId="77777777" w:rsidR="005B78C5" w:rsidRPr="009E106A" w:rsidRDefault="005B78C5" w:rsidP="007E0266">
      <w:pPr>
        <w:widowControl w:val="0"/>
        <w:spacing w:after="0"/>
        <w:contextualSpacing/>
        <w:rPr>
          <w:rFonts w:ascii="Times New Roman" w:hAnsi="Times New Roman" w:cs="Times New Roman"/>
          <w:b/>
          <w:color w:val="000000" w:themeColor="text1"/>
          <w:sz w:val="28"/>
          <w:szCs w:val="28"/>
        </w:rPr>
      </w:pPr>
    </w:p>
    <w:tbl>
      <w:tblPr>
        <w:tblStyle w:val="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5"/>
        <w:gridCol w:w="638"/>
      </w:tblGrid>
      <w:tr w:rsidR="00F8216B" w:rsidRPr="009E106A" w14:paraId="4F7B81E0" w14:textId="77777777" w:rsidTr="00F8216B">
        <w:tc>
          <w:tcPr>
            <w:tcW w:w="4676" w:type="pct"/>
          </w:tcPr>
          <w:p w14:paraId="2E290858" w14:textId="47A7370A" w:rsidR="00F8216B" w:rsidRPr="009E106A" w:rsidRDefault="00F8216B" w:rsidP="00AE60A5">
            <w:pPr>
              <w:widowControl w:val="0"/>
              <w:spacing w:after="0"/>
              <w:contextualSpacing/>
              <w:jc w:val="both"/>
              <w:rPr>
                <w:rFonts w:ascii="Times New Roman" w:eastAsia="Times New Roman" w:hAnsi="Times New Roman" w:cs="Times New Roman"/>
                <w:bCs/>
                <w:smallCaps/>
                <w:sz w:val="26"/>
                <w:szCs w:val="26"/>
              </w:rPr>
            </w:pPr>
            <w:r w:rsidRPr="009E106A">
              <w:rPr>
                <w:rFonts w:ascii="Times New Roman" w:eastAsia="Times New Roman" w:hAnsi="Times New Roman" w:cs="Times New Roman"/>
                <w:bCs/>
                <w:smallCaps/>
                <w:sz w:val="26"/>
                <w:szCs w:val="26"/>
              </w:rPr>
              <w:t xml:space="preserve">2019 </w:t>
            </w:r>
            <w:r w:rsidR="00AE60A5" w:rsidRPr="009E106A">
              <w:rPr>
                <w:rFonts w:ascii="Times New Roman" w:eastAsia="Times New Roman" w:hAnsi="Times New Roman" w:cs="Times New Roman"/>
                <w:bCs/>
                <w:smallCaps/>
                <w:sz w:val="26"/>
                <w:szCs w:val="26"/>
                <w:lang w:val="kk-KZ"/>
              </w:rPr>
              <w:t xml:space="preserve">жылы </w:t>
            </w:r>
            <w:r w:rsidR="00AE60A5" w:rsidRPr="009E106A">
              <w:rPr>
                <w:rFonts w:ascii="Times New Roman" w:eastAsia="Times New Roman" w:hAnsi="Times New Roman" w:cs="Times New Roman"/>
                <w:bCs/>
                <w:smallCaps/>
                <w:sz w:val="26"/>
                <w:szCs w:val="26"/>
              </w:rPr>
              <w:t>республика</w:t>
            </w:r>
            <w:r w:rsidR="00AE60A5" w:rsidRPr="009E106A">
              <w:rPr>
                <w:rFonts w:ascii="Times New Roman" w:eastAsia="Times New Roman" w:hAnsi="Times New Roman" w:cs="Times New Roman"/>
                <w:bCs/>
                <w:smallCaps/>
                <w:sz w:val="26"/>
                <w:szCs w:val="26"/>
                <w:lang w:val="kk-KZ"/>
              </w:rPr>
              <w:t xml:space="preserve">лық </w:t>
            </w:r>
            <w:r w:rsidR="00AE60A5" w:rsidRPr="009E106A">
              <w:rPr>
                <w:rFonts w:ascii="Times New Roman" w:eastAsia="Times New Roman" w:hAnsi="Times New Roman" w:cs="Times New Roman"/>
                <w:bCs/>
                <w:smallCaps/>
                <w:sz w:val="26"/>
                <w:szCs w:val="26"/>
              </w:rPr>
              <w:t>бюджет</w:t>
            </w:r>
            <w:r w:rsidR="00AE60A5" w:rsidRPr="009E106A">
              <w:rPr>
                <w:rFonts w:ascii="Times New Roman" w:eastAsia="Times New Roman" w:hAnsi="Times New Roman" w:cs="Times New Roman"/>
                <w:bCs/>
                <w:smallCaps/>
                <w:sz w:val="26"/>
                <w:szCs w:val="26"/>
                <w:lang w:val="kk-KZ"/>
              </w:rPr>
              <w:t>тің атқарылуының м</w:t>
            </w:r>
            <w:r w:rsidR="00AE60A5" w:rsidRPr="009E106A">
              <w:rPr>
                <w:rFonts w:ascii="Times New Roman" w:eastAsia="Times New Roman" w:hAnsi="Times New Roman" w:cs="Times New Roman"/>
                <w:bCs/>
                <w:smallCaps/>
                <w:sz w:val="26"/>
                <w:szCs w:val="26"/>
              </w:rPr>
              <w:t>акроэкономи</w:t>
            </w:r>
            <w:r w:rsidR="00AE60A5" w:rsidRPr="009E106A">
              <w:rPr>
                <w:rFonts w:ascii="Times New Roman" w:eastAsia="Times New Roman" w:hAnsi="Times New Roman" w:cs="Times New Roman"/>
                <w:bCs/>
                <w:smallCaps/>
                <w:sz w:val="26"/>
                <w:szCs w:val="26"/>
                <w:lang w:val="kk-KZ"/>
              </w:rPr>
              <w:t xml:space="preserve">калық жағдайлары </w:t>
            </w:r>
          </w:p>
        </w:tc>
        <w:tc>
          <w:tcPr>
            <w:tcW w:w="324" w:type="pct"/>
            <w:vAlign w:val="bottom"/>
          </w:tcPr>
          <w:p w14:paraId="7731E06C" w14:textId="0F3610F2" w:rsidR="00F8216B" w:rsidRPr="00570695" w:rsidRDefault="00570695" w:rsidP="007E0266">
            <w:pPr>
              <w:widowControl w:val="0"/>
              <w:spacing w:after="0"/>
              <w:contextualSpacing/>
              <w:jc w:val="center"/>
              <w:rPr>
                <w:rFonts w:ascii="Times New Roman" w:eastAsia="Times New Roman" w:hAnsi="Times New Roman" w:cs="Times New Roman"/>
                <w:sz w:val="26"/>
                <w:szCs w:val="26"/>
              </w:rPr>
            </w:pPr>
            <w:r w:rsidRPr="00570695">
              <w:rPr>
                <w:rFonts w:ascii="Times New Roman" w:eastAsia="Times New Roman" w:hAnsi="Times New Roman" w:cs="Times New Roman"/>
                <w:sz w:val="26"/>
                <w:szCs w:val="26"/>
              </w:rPr>
              <w:t>3</w:t>
            </w:r>
          </w:p>
        </w:tc>
      </w:tr>
      <w:tr w:rsidR="00F8216B" w:rsidRPr="009E106A" w14:paraId="6C8EA7DE" w14:textId="77777777" w:rsidTr="00F8216B">
        <w:tc>
          <w:tcPr>
            <w:tcW w:w="4676" w:type="pct"/>
          </w:tcPr>
          <w:p w14:paraId="503244EB" w14:textId="2F4DC7A3" w:rsidR="00F8216B" w:rsidRPr="009E106A" w:rsidRDefault="005B78C5" w:rsidP="00AE60A5">
            <w:pPr>
              <w:widowControl w:val="0"/>
              <w:spacing w:after="0"/>
              <w:contextualSpacing/>
              <w:jc w:val="both"/>
              <w:rPr>
                <w:rFonts w:ascii="Times New Roman" w:eastAsia="Times New Roman" w:hAnsi="Times New Roman" w:cs="Times New Roman"/>
                <w:bCs/>
                <w:smallCaps/>
                <w:sz w:val="26"/>
                <w:szCs w:val="26"/>
              </w:rPr>
            </w:pPr>
            <w:r w:rsidRPr="009E106A">
              <w:rPr>
                <w:rFonts w:ascii="Times New Roman" w:eastAsia="Times New Roman" w:hAnsi="Times New Roman" w:cs="Times New Roman"/>
                <w:bCs/>
                <w:smallCaps/>
                <w:sz w:val="26"/>
                <w:szCs w:val="26"/>
              </w:rPr>
              <w:t xml:space="preserve">2019 </w:t>
            </w:r>
            <w:r w:rsidR="00AE60A5" w:rsidRPr="009E106A">
              <w:rPr>
                <w:rFonts w:ascii="Times New Roman" w:eastAsia="Times New Roman" w:hAnsi="Times New Roman" w:cs="Times New Roman"/>
                <w:bCs/>
                <w:smallCaps/>
                <w:sz w:val="26"/>
                <w:szCs w:val="26"/>
                <w:lang w:val="kk-KZ"/>
              </w:rPr>
              <w:t xml:space="preserve">жылғы </w:t>
            </w:r>
            <w:r w:rsidR="00AE60A5" w:rsidRPr="009E106A">
              <w:rPr>
                <w:rFonts w:ascii="Times New Roman" w:eastAsia="Times New Roman" w:hAnsi="Times New Roman" w:cs="Times New Roman"/>
                <w:bCs/>
                <w:smallCaps/>
                <w:sz w:val="26"/>
                <w:szCs w:val="26"/>
              </w:rPr>
              <w:t>республика</w:t>
            </w:r>
            <w:r w:rsidR="00AE60A5" w:rsidRPr="009E106A">
              <w:rPr>
                <w:rFonts w:ascii="Times New Roman" w:eastAsia="Times New Roman" w:hAnsi="Times New Roman" w:cs="Times New Roman"/>
                <w:bCs/>
                <w:smallCaps/>
                <w:sz w:val="26"/>
                <w:szCs w:val="26"/>
                <w:lang w:val="kk-KZ"/>
              </w:rPr>
              <w:t xml:space="preserve">лық </w:t>
            </w:r>
            <w:r w:rsidR="00AE60A5" w:rsidRPr="009E106A">
              <w:rPr>
                <w:rFonts w:ascii="Times New Roman" w:eastAsia="Times New Roman" w:hAnsi="Times New Roman" w:cs="Times New Roman"/>
                <w:bCs/>
                <w:smallCaps/>
                <w:sz w:val="26"/>
                <w:szCs w:val="26"/>
              </w:rPr>
              <w:t>бюджет</w:t>
            </w:r>
            <w:r w:rsidR="00AE60A5" w:rsidRPr="009E106A">
              <w:rPr>
                <w:rFonts w:ascii="Times New Roman" w:eastAsia="Times New Roman" w:hAnsi="Times New Roman" w:cs="Times New Roman"/>
                <w:bCs/>
                <w:smallCaps/>
                <w:sz w:val="26"/>
                <w:szCs w:val="26"/>
                <w:lang w:val="kk-KZ"/>
              </w:rPr>
              <w:t xml:space="preserve">тің атқарылуын бағалау </w:t>
            </w:r>
          </w:p>
        </w:tc>
        <w:tc>
          <w:tcPr>
            <w:tcW w:w="324" w:type="pct"/>
            <w:vAlign w:val="bottom"/>
          </w:tcPr>
          <w:p w14:paraId="338ABD58" w14:textId="2834CA64" w:rsidR="00F8216B" w:rsidRPr="00570695" w:rsidRDefault="00570695" w:rsidP="007E0266">
            <w:pPr>
              <w:widowControl w:val="0"/>
              <w:spacing w:after="0"/>
              <w:contextualSpacing/>
              <w:jc w:val="center"/>
              <w:rPr>
                <w:rFonts w:ascii="Times New Roman" w:eastAsia="Times New Roman" w:hAnsi="Times New Roman" w:cs="Times New Roman"/>
                <w:sz w:val="26"/>
                <w:szCs w:val="26"/>
              </w:rPr>
            </w:pPr>
            <w:r w:rsidRPr="00570695">
              <w:rPr>
                <w:rFonts w:ascii="Times New Roman" w:eastAsia="Times New Roman" w:hAnsi="Times New Roman" w:cs="Times New Roman"/>
                <w:sz w:val="26"/>
                <w:szCs w:val="26"/>
              </w:rPr>
              <w:t>5</w:t>
            </w:r>
          </w:p>
        </w:tc>
      </w:tr>
      <w:tr w:rsidR="00F8216B" w:rsidRPr="009E106A" w14:paraId="249E1E39" w14:textId="77777777" w:rsidTr="00F8216B">
        <w:tc>
          <w:tcPr>
            <w:tcW w:w="4676" w:type="pct"/>
          </w:tcPr>
          <w:p w14:paraId="5A4EA7BC" w14:textId="091FF4C3" w:rsidR="00F8216B" w:rsidRPr="009E106A" w:rsidRDefault="00AE60A5" w:rsidP="00AE60A5">
            <w:pPr>
              <w:widowControl w:val="0"/>
              <w:spacing w:after="0"/>
              <w:contextualSpacing/>
              <w:jc w:val="both"/>
              <w:rPr>
                <w:rFonts w:ascii="Times New Roman" w:eastAsia="Times New Roman" w:hAnsi="Times New Roman" w:cs="Times New Roman"/>
                <w:bCs/>
                <w:smallCaps/>
                <w:sz w:val="26"/>
                <w:szCs w:val="26"/>
              </w:rPr>
            </w:pPr>
            <w:r w:rsidRPr="009E106A">
              <w:rPr>
                <w:rFonts w:ascii="Times New Roman" w:eastAsia="Times New Roman" w:hAnsi="Times New Roman" w:cs="Times New Roman"/>
                <w:bCs/>
                <w:smallCaps/>
                <w:sz w:val="26"/>
                <w:szCs w:val="26"/>
                <w:lang w:val="kk-KZ"/>
              </w:rPr>
              <w:t xml:space="preserve">Мемлекеттік бағдарламалардың іске асырылу тиімділігін бағалау </w:t>
            </w:r>
          </w:p>
        </w:tc>
        <w:tc>
          <w:tcPr>
            <w:tcW w:w="324" w:type="pct"/>
            <w:vAlign w:val="bottom"/>
          </w:tcPr>
          <w:p w14:paraId="1685C332" w14:textId="0C4513D5" w:rsidR="00F8216B" w:rsidRPr="00570695" w:rsidRDefault="00570695" w:rsidP="007E0266">
            <w:pPr>
              <w:widowControl w:val="0"/>
              <w:spacing w:after="0"/>
              <w:contextualSpacing/>
              <w:jc w:val="center"/>
              <w:rPr>
                <w:rFonts w:ascii="Times New Roman" w:eastAsia="Times New Roman" w:hAnsi="Times New Roman" w:cs="Times New Roman"/>
                <w:sz w:val="26"/>
                <w:szCs w:val="26"/>
              </w:rPr>
            </w:pPr>
            <w:r w:rsidRPr="00570695">
              <w:rPr>
                <w:rFonts w:ascii="Times New Roman" w:eastAsia="Times New Roman" w:hAnsi="Times New Roman" w:cs="Times New Roman"/>
                <w:sz w:val="26"/>
                <w:szCs w:val="26"/>
              </w:rPr>
              <w:t>8</w:t>
            </w:r>
          </w:p>
        </w:tc>
      </w:tr>
      <w:tr w:rsidR="00F8216B" w:rsidRPr="009E106A" w14:paraId="152CBE38" w14:textId="77777777" w:rsidTr="00F8216B">
        <w:trPr>
          <w:trHeight w:val="661"/>
        </w:trPr>
        <w:tc>
          <w:tcPr>
            <w:tcW w:w="4676" w:type="pct"/>
          </w:tcPr>
          <w:p w14:paraId="4BF26E72" w14:textId="2D3F2E21" w:rsidR="00F8216B" w:rsidRPr="009E106A" w:rsidRDefault="00AE60A5" w:rsidP="00AE60A5">
            <w:pPr>
              <w:widowControl w:val="0"/>
              <w:spacing w:after="0"/>
              <w:contextualSpacing/>
              <w:jc w:val="both"/>
              <w:rPr>
                <w:rFonts w:ascii="Times New Roman" w:eastAsia="Times New Roman" w:hAnsi="Times New Roman" w:cs="Times New Roman"/>
                <w:bCs/>
                <w:smallCaps/>
                <w:sz w:val="26"/>
                <w:szCs w:val="26"/>
              </w:rPr>
            </w:pPr>
            <w:r w:rsidRPr="009E106A">
              <w:rPr>
                <w:rFonts w:ascii="Times New Roman" w:eastAsia="Times New Roman" w:hAnsi="Times New Roman" w:cs="Times New Roman"/>
                <w:bCs/>
                <w:smallCaps/>
                <w:sz w:val="26"/>
                <w:szCs w:val="26"/>
                <w:lang w:val="kk-KZ"/>
              </w:rPr>
              <w:t xml:space="preserve">Орталық мемлекеттік органдарға бөлінген бюджет қаражатының пайдаланылу тиімділігін бағалау </w:t>
            </w:r>
          </w:p>
        </w:tc>
        <w:tc>
          <w:tcPr>
            <w:tcW w:w="324" w:type="pct"/>
            <w:vAlign w:val="bottom"/>
          </w:tcPr>
          <w:p w14:paraId="2E83E674" w14:textId="51167A04" w:rsidR="00F8216B" w:rsidRPr="00570695" w:rsidRDefault="00570695" w:rsidP="007E0266">
            <w:pPr>
              <w:widowControl w:val="0"/>
              <w:spacing w:after="0"/>
              <w:contextualSpacing/>
              <w:jc w:val="center"/>
              <w:rPr>
                <w:rFonts w:ascii="Times New Roman" w:eastAsia="Times New Roman" w:hAnsi="Times New Roman" w:cs="Times New Roman"/>
                <w:sz w:val="26"/>
                <w:szCs w:val="26"/>
              </w:rPr>
            </w:pPr>
            <w:r w:rsidRPr="00570695">
              <w:rPr>
                <w:rFonts w:ascii="Times New Roman" w:eastAsia="Times New Roman" w:hAnsi="Times New Roman" w:cs="Times New Roman"/>
                <w:sz w:val="26"/>
                <w:szCs w:val="26"/>
              </w:rPr>
              <w:t>10</w:t>
            </w:r>
          </w:p>
        </w:tc>
      </w:tr>
      <w:tr w:rsidR="00F8216B" w:rsidRPr="009E106A" w14:paraId="75ED15AA" w14:textId="77777777" w:rsidTr="00F8216B">
        <w:tc>
          <w:tcPr>
            <w:tcW w:w="4676" w:type="pct"/>
          </w:tcPr>
          <w:p w14:paraId="708A2828" w14:textId="10458B7D" w:rsidR="00F8216B" w:rsidRPr="009E106A" w:rsidRDefault="00AE60A5" w:rsidP="00AE60A5">
            <w:pPr>
              <w:widowControl w:val="0"/>
              <w:spacing w:after="0"/>
              <w:contextualSpacing/>
              <w:jc w:val="both"/>
              <w:rPr>
                <w:rFonts w:ascii="Times New Roman" w:eastAsia="Times New Roman" w:hAnsi="Times New Roman" w:cs="Times New Roman"/>
                <w:bCs/>
                <w:smallCaps/>
                <w:sz w:val="26"/>
                <w:szCs w:val="26"/>
              </w:rPr>
            </w:pPr>
            <w:r w:rsidRPr="009E106A">
              <w:rPr>
                <w:rFonts w:ascii="Times New Roman" w:eastAsia="Times New Roman" w:hAnsi="Times New Roman" w:cs="Times New Roman"/>
                <w:bCs/>
                <w:smallCaps/>
                <w:sz w:val="26"/>
                <w:szCs w:val="26"/>
                <w:lang w:val="kk-KZ"/>
              </w:rPr>
              <w:t xml:space="preserve">Квазимемлекеттік сектор субъектілері активтерінің басқарылу тиімділігін бағалау </w:t>
            </w:r>
          </w:p>
        </w:tc>
        <w:tc>
          <w:tcPr>
            <w:tcW w:w="324" w:type="pct"/>
            <w:vAlign w:val="bottom"/>
          </w:tcPr>
          <w:p w14:paraId="7F33811C" w14:textId="6653C8A9" w:rsidR="00F8216B" w:rsidRPr="00570695" w:rsidRDefault="00570695" w:rsidP="007E0266">
            <w:pPr>
              <w:widowControl w:val="0"/>
              <w:spacing w:after="0"/>
              <w:contextualSpacing/>
              <w:jc w:val="center"/>
              <w:rPr>
                <w:rFonts w:ascii="Times New Roman" w:eastAsia="Times New Roman" w:hAnsi="Times New Roman" w:cs="Times New Roman"/>
                <w:sz w:val="26"/>
                <w:szCs w:val="26"/>
              </w:rPr>
            </w:pPr>
            <w:r w:rsidRPr="00570695">
              <w:rPr>
                <w:rFonts w:ascii="Times New Roman" w:eastAsia="Times New Roman" w:hAnsi="Times New Roman" w:cs="Times New Roman"/>
                <w:sz w:val="26"/>
                <w:szCs w:val="26"/>
              </w:rPr>
              <w:t>12</w:t>
            </w:r>
          </w:p>
        </w:tc>
      </w:tr>
      <w:tr w:rsidR="00F8216B" w:rsidRPr="009E106A" w14:paraId="07452346" w14:textId="77777777" w:rsidTr="00F8216B">
        <w:tc>
          <w:tcPr>
            <w:tcW w:w="4676" w:type="pct"/>
          </w:tcPr>
          <w:p w14:paraId="23651CC3" w14:textId="71C27F2C" w:rsidR="00F8216B" w:rsidRPr="009E106A" w:rsidRDefault="00AE60A5" w:rsidP="00AE60A5">
            <w:pPr>
              <w:widowControl w:val="0"/>
              <w:spacing w:after="0"/>
              <w:contextualSpacing/>
              <w:jc w:val="both"/>
              <w:rPr>
                <w:rFonts w:ascii="Times New Roman" w:eastAsia="Times New Roman" w:hAnsi="Times New Roman" w:cs="Times New Roman"/>
                <w:bCs/>
                <w:smallCaps/>
                <w:sz w:val="26"/>
                <w:szCs w:val="26"/>
              </w:rPr>
            </w:pPr>
            <w:r w:rsidRPr="009E106A">
              <w:rPr>
                <w:rFonts w:ascii="Times New Roman" w:eastAsia="Times New Roman" w:hAnsi="Times New Roman" w:cs="Times New Roman"/>
                <w:bCs/>
                <w:smallCaps/>
                <w:sz w:val="26"/>
                <w:szCs w:val="26"/>
                <w:lang w:val="kk-KZ"/>
              </w:rPr>
              <w:t xml:space="preserve">Мемлекеттік-жекешелік әріптестік жобаларының іске асырылу тиімділігін талдау </w:t>
            </w:r>
          </w:p>
        </w:tc>
        <w:tc>
          <w:tcPr>
            <w:tcW w:w="324" w:type="pct"/>
            <w:vAlign w:val="bottom"/>
          </w:tcPr>
          <w:p w14:paraId="790D1E02" w14:textId="3745FA19" w:rsidR="00F8216B" w:rsidRPr="00570695" w:rsidRDefault="00570695" w:rsidP="007E0266">
            <w:pPr>
              <w:widowControl w:val="0"/>
              <w:spacing w:after="0"/>
              <w:contextualSpacing/>
              <w:jc w:val="center"/>
              <w:rPr>
                <w:rFonts w:ascii="Times New Roman" w:eastAsia="Times New Roman" w:hAnsi="Times New Roman" w:cs="Times New Roman"/>
                <w:sz w:val="26"/>
                <w:szCs w:val="26"/>
              </w:rPr>
            </w:pPr>
            <w:r w:rsidRPr="00570695">
              <w:rPr>
                <w:rFonts w:ascii="Times New Roman" w:eastAsia="Times New Roman" w:hAnsi="Times New Roman" w:cs="Times New Roman"/>
                <w:sz w:val="26"/>
                <w:szCs w:val="26"/>
              </w:rPr>
              <w:t>13</w:t>
            </w:r>
          </w:p>
        </w:tc>
      </w:tr>
    </w:tbl>
    <w:p w14:paraId="3233F404" w14:textId="0E251905" w:rsidR="00F8216B"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64DF5C59" w14:textId="77777777" w:rsidR="000E6F8A" w:rsidRPr="009E106A" w:rsidRDefault="000E6F8A"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03D86F2" w14:textId="136EB940"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19C57CBB" w14:textId="484ED96A"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13F79C4A"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3F73CA9F" w14:textId="5831191E"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6E9D6831" w14:textId="51039895"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1201788E" w14:textId="5D7A8CB1"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174497A" w14:textId="2533ABBB"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A4FF9AD" w14:textId="792A4C64"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66C1A3C5" w14:textId="2DB497C1"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042EA321" w14:textId="0C34DE91"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634B0F48" w14:textId="5196163F"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05E0479B" w14:textId="0827BB30"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7744C48D" w14:textId="24354432"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2A85E617" w14:textId="6DD8D579"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328269FC" w14:textId="0A4C8A7B"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3569492E" w14:textId="232941E7" w:rsidR="007E0266" w:rsidRPr="009E106A" w:rsidRDefault="007E0266"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00D20CBE" w14:textId="153F95FD" w:rsidR="007E0266" w:rsidRPr="009E106A" w:rsidRDefault="007E0266"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369D0E5" w14:textId="4D7FB932" w:rsidR="007E0266" w:rsidRPr="009E106A" w:rsidRDefault="007E0266"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37F086C9" w14:textId="216F9BC5" w:rsidR="007E0266" w:rsidRPr="009E106A" w:rsidRDefault="007E0266"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51B7AABC" w14:textId="0E1DC3CB" w:rsidR="007E0266" w:rsidRPr="009E106A" w:rsidRDefault="007E0266"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26ECFFE4" w14:textId="6D2189B2" w:rsidR="007E0266" w:rsidRPr="009E106A" w:rsidRDefault="007E0266"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3AAC5086" w14:textId="77777777" w:rsidR="007E0266" w:rsidRPr="009E106A" w:rsidRDefault="007E0266"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4551B1AC"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rPr>
      </w:pPr>
    </w:p>
    <w:p w14:paraId="1A1CA35D" w14:textId="77777777" w:rsidR="00F8216B" w:rsidRPr="009E106A" w:rsidRDefault="00F8216B" w:rsidP="007E0266">
      <w:pPr>
        <w:widowControl w:val="0"/>
        <w:shd w:val="clear" w:color="auto" w:fill="FFFFFF" w:themeFill="background1"/>
        <w:spacing w:after="0"/>
        <w:ind w:firstLine="708"/>
        <w:contextualSpacing/>
        <w:jc w:val="center"/>
        <w:rPr>
          <w:rFonts w:ascii="Times New Roman" w:hAnsi="Times New Roman" w:cs="Times New Roman"/>
          <w:b/>
          <w:sz w:val="28"/>
          <w:szCs w:val="28"/>
          <w:lang w:val="kk-KZ"/>
        </w:rPr>
      </w:pPr>
    </w:p>
    <w:p w14:paraId="63D1DFE5" w14:textId="77777777" w:rsidR="005F0A26" w:rsidRPr="009E106A" w:rsidRDefault="005F0A26" w:rsidP="007E0266">
      <w:pPr>
        <w:widowControl w:val="0"/>
        <w:shd w:val="clear" w:color="auto" w:fill="FFFFFF" w:themeFill="background1"/>
        <w:spacing w:after="0"/>
        <w:ind w:firstLine="708"/>
        <w:contextualSpacing/>
        <w:jc w:val="center"/>
        <w:rPr>
          <w:rFonts w:ascii="Times New Roman" w:hAnsi="Times New Roman" w:cs="Times New Roman"/>
          <w:b/>
          <w:sz w:val="28"/>
          <w:szCs w:val="28"/>
          <w:lang w:val="kk-KZ"/>
        </w:rPr>
      </w:pPr>
    </w:p>
    <w:p w14:paraId="367336F1" w14:textId="77777777" w:rsidR="005F0A26" w:rsidRPr="009E106A" w:rsidRDefault="005F0A26" w:rsidP="00293D62">
      <w:pPr>
        <w:widowControl w:val="0"/>
        <w:shd w:val="clear" w:color="auto" w:fill="44546A" w:themeFill="text2"/>
        <w:spacing w:after="0"/>
        <w:ind w:firstLine="708"/>
        <w:contextualSpacing/>
        <w:jc w:val="center"/>
        <w:rPr>
          <w:rFonts w:ascii="Times New Roman" w:hAnsi="Times New Roman" w:cs="Times New Roman"/>
          <w:b/>
          <w:color w:val="FFFFFF" w:themeColor="background1"/>
          <w:sz w:val="28"/>
          <w:szCs w:val="28"/>
          <w:lang w:val="kk-KZ"/>
        </w:rPr>
      </w:pPr>
      <w:r w:rsidRPr="009E106A">
        <w:rPr>
          <w:rFonts w:ascii="Times New Roman" w:hAnsi="Times New Roman" w:cs="Times New Roman"/>
          <w:b/>
          <w:color w:val="FFFFFF" w:themeColor="background1"/>
          <w:sz w:val="28"/>
          <w:szCs w:val="28"/>
          <w:lang w:val="kk-KZ"/>
        </w:rPr>
        <w:lastRenderedPageBreak/>
        <w:t xml:space="preserve">2019 жылы республикалық бюджеттің атқарылуының макроэкономикалық жағдайлары </w:t>
      </w:r>
    </w:p>
    <w:p w14:paraId="7D0F8F51" w14:textId="77777777" w:rsidR="005F0A26" w:rsidRPr="009E106A" w:rsidRDefault="005F0A26" w:rsidP="00293D62">
      <w:pPr>
        <w:widowControl w:val="0"/>
        <w:spacing w:after="0"/>
        <w:ind w:firstLine="708"/>
        <w:contextualSpacing/>
        <w:jc w:val="both"/>
        <w:rPr>
          <w:rFonts w:ascii="Times New Roman" w:hAnsi="Times New Roman" w:cs="Times New Roman"/>
          <w:sz w:val="18"/>
          <w:szCs w:val="18"/>
          <w:lang w:val="kk-KZ"/>
        </w:rPr>
      </w:pPr>
    </w:p>
    <w:p w14:paraId="58FA1979" w14:textId="4AD044BB" w:rsidR="005F0A26" w:rsidRPr="009E106A" w:rsidRDefault="005F0A26" w:rsidP="00293D62">
      <w:pPr>
        <w:widowControl w:val="0"/>
        <w:spacing w:after="0"/>
        <w:ind w:firstLine="851"/>
        <w:contextualSpacing/>
        <w:jc w:val="both"/>
        <w:rPr>
          <w:rFonts w:ascii="Times New Roman" w:eastAsia="Times New Roman" w:hAnsi="Times New Roman" w:cs="Times New Roman"/>
          <w:sz w:val="28"/>
          <w:szCs w:val="28"/>
          <w:lang w:val="kk-KZ" w:eastAsia="ru-RU"/>
        </w:rPr>
      </w:pPr>
      <w:r w:rsidRPr="009E106A">
        <w:rPr>
          <w:rFonts w:ascii="Times New Roman" w:hAnsi="Times New Roman" w:cs="Times New Roman"/>
          <w:sz w:val="28"/>
          <w:szCs w:val="28"/>
          <w:lang w:val="kk-KZ"/>
        </w:rPr>
        <w:t xml:space="preserve">Республикалық бюджеттің атқарылуы тұрақты макроэкономикалық </w:t>
      </w:r>
      <w:r w:rsidR="00103E9C">
        <w:rPr>
          <w:rFonts w:ascii="Times New Roman" w:hAnsi="Times New Roman" w:cs="Times New Roman"/>
          <w:sz w:val="28"/>
          <w:szCs w:val="28"/>
          <w:lang w:val="kk-KZ"/>
        </w:rPr>
        <w:t>ахуал</w:t>
      </w:r>
      <w:r w:rsidRPr="009E106A">
        <w:rPr>
          <w:rFonts w:ascii="Times New Roman" w:hAnsi="Times New Roman" w:cs="Times New Roman"/>
          <w:sz w:val="28"/>
          <w:szCs w:val="28"/>
          <w:lang w:val="kk-KZ"/>
        </w:rPr>
        <w:t xml:space="preserve"> мен экономиканың бірқалыпты өсу қарқыны жағдайларында жүзеге асырылды. Бұны 2019 жылы Дүниежүзілік экономикалық форумның жаһандық бәсекеге қабілеттілік рейтингісінде </w:t>
      </w:r>
      <w:r w:rsidRPr="009E106A">
        <w:rPr>
          <w:rFonts w:ascii="Times New Roman" w:eastAsia="Times New Roman" w:hAnsi="Times New Roman" w:cs="Times New Roman"/>
          <w:sz w:val="28"/>
          <w:szCs w:val="28"/>
          <w:lang w:val="kk-KZ" w:eastAsia="ru-RU"/>
        </w:rPr>
        <w:t>«Макроэкономикалық тұрақтылық» индикаторы бо</w:t>
      </w:r>
      <w:r w:rsidR="005E4164">
        <w:rPr>
          <w:rFonts w:ascii="Times New Roman" w:eastAsia="Times New Roman" w:hAnsi="Times New Roman" w:cs="Times New Roman"/>
          <w:sz w:val="28"/>
          <w:szCs w:val="28"/>
          <w:lang w:val="kk-KZ" w:eastAsia="ru-RU"/>
        </w:rPr>
        <w:t>йынша Қазақстан позициясының 60-</w:t>
      </w:r>
      <w:r w:rsidRPr="009E106A">
        <w:rPr>
          <w:rFonts w:ascii="Times New Roman" w:eastAsia="Times New Roman" w:hAnsi="Times New Roman" w:cs="Times New Roman"/>
          <w:sz w:val="28"/>
          <w:szCs w:val="28"/>
          <w:lang w:val="kk-KZ" w:eastAsia="ru-RU"/>
        </w:rPr>
        <w:t xml:space="preserve">орынға дейін жақсарғаны растап отыр. </w:t>
      </w:r>
      <w:r w:rsidRPr="009E106A">
        <w:rPr>
          <w:rFonts w:ascii="Times New Roman" w:eastAsia="Times New Roman" w:hAnsi="Times New Roman" w:cs="Times New Roman"/>
          <w:sz w:val="24"/>
          <w:szCs w:val="24"/>
          <w:lang w:val="kk-KZ" w:eastAsia="ru-RU"/>
        </w:rPr>
        <w:t xml:space="preserve"> </w:t>
      </w:r>
      <w:r w:rsidRPr="009E106A">
        <w:rPr>
          <w:rFonts w:ascii="Times New Roman" w:hAnsi="Times New Roman" w:cs="Times New Roman"/>
          <w:sz w:val="28"/>
          <w:szCs w:val="28"/>
          <w:lang w:val="kk-KZ"/>
        </w:rPr>
        <w:t xml:space="preserve">   </w:t>
      </w:r>
      <w:r w:rsidR="009E106A">
        <w:rPr>
          <w:rFonts w:ascii="Times New Roman" w:hAnsi="Times New Roman" w:cs="Times New Roman"/>
          <w:sz w:val="28"/>
          <w:szCs w:val="28"/>
          <w:lang w:val="kk-KZ"/>
        </w:rPr>
        <w:t xml:space="preserve"> </w:t>
      </w:r>
    </w:p>
    <w:p w14:paraId="0DB02B53" w14:textId="32E9950C"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Бұған қарамастан, экономиканың өңдеуші салаларын дамыту бойынша жеткілікті дәрежеде тиімді жүргізілмеген саясат Қазақстанның мұнайға тәуелділігін төмендету үрдісіне қол жеткізуге мүмкіндік бермей отыр. Есепті кезеңде экономика құрылымында түбегейлі өзгерістер байқалған жоқ. Оған себеп </w:t>
      </w:r>
      <w:r w:rsidR="005E4164">
        <w:rPr>
          <w:rFonts w:ascii="Times New Roman" w:hAnsi="Times New Roman" w:cs="Times New Roman"/>
          <w:sz w:val="28"/>
          <w:szCs w:val="28"/>
          <w:lang w:val="kk-KZ"/>
        </w:rPr>
        <w:t>–</w:t>
      </w:r>
      <w:r w:rsidRPr="009E106A">
        <w:rPr>
          <w:rFonts w:ascii="Times New Roman" w:hAnsi="Times New Roman" w:cs="Times New Roman"/>
          <w:sz w:val="28"/>
          <w:szCs w:val="28"/>
          <w:lang w:val="kk-KZ"/>
        </w:rPr>
        <w:t xml:space="preserve"> өңделген өнім экспорты, импортты алмастыру және ішкі нарықты қанықтыру емес, шикізат экспортына бағдарланған экономикалық даму моделі. Бұл бағытта инновациялық даму негізінде екі модельді синтездеу қажет. </w:t>
      </w:r>
    </w:p>
    <w:p w14:paraId="3A7AC600" w14:textId="34A209D9" w:rsidR="005F0A26" w:rsidRPr="009E106A" w:rsidRDefault="005F0A26" w:rsidP="00293D62">
      <w:pPr>
        <w:widowControl w:val="0"/>
        <w:spacing w:after="0"/>
        <w:ind w:firstLine="851"/>
        <w:contextualSpacing/>
        <w:jc w:val="both"/>
        <w:rPr>
          <w:rFonts w:ascii="Times New Roman" w:eastAsia="Times New Roman" w:hAnsi="Times New Roman" w:cs="Times New Roman"/>
          <w:sz w:val="28"/>
          <w:szCs w:val="28"/>
          <w:lang w:val="kk-KZ" w:eastAsia="ru-RU"/>
        </w:rPr>
      </w:pPr>
      <w:r w:rsidRPr="009E106A">
        <w:rPr>
          <w:rFonts w:ascii="Times New Roman" w:hAnsi="Times New Roman" w:cs="Times New Roman"/>
          <w:sz w:val="28"/>
          <w:szCs w:val="28"/>
          <w:lang w:val="kk-KZ"/>
        </w:rPr>
        <w:t>10 жыл уақыт кезеңінде өңдеуші сектордың үлесі</w:t>
      </w:r>
      <w:r w:rsidR="005E4164">
        <w:rPr>
          <w:rFonts w:ascii="Times New Roman" w:eastAsia="Times New Roman" w:hAnsi="Times New Roman" w:cs="Times New Roman"/>
          <w:sz w:val="28"/>
          <w:szCs w:val="28"/>
          <w:lang w:val="kk-KZ" w:eastAsia="ru-RU"/>
        </w:rPr>
        <w:t xml:space="preserve"> </w:t>
      </w:r>
      <w:r w:rsidRPr="009E106A">
        <w:rPr>
          <w:rFonts w:ascii="Times New Roman" w:eastAsia="Times New Roman" w:hAnsi="Times New Roman" w:cs="Times New Roman"/>
          <w:sz w:val="28"/>
          <w:szCs w:val="28"/>
          <w:lang w:val="kk-KZ" w:eastAsia="ru-RU"/>
        </w:rPr>
        <w:t>11%-тен аспай отыр, сол мезгілде тау-кен өндіру секторының үлесі 14,4%-ке дейін өсті. Экспорт құрылымында минералдық өнімдер үлесі 70%-тен асты.</w:t>
      </w:r>
    </w:p>
    <w:p w14:paraId="130AC658" w14:textId="77777777" w:rsidR="005F0A26" w:rsidRPr="009E106A" w:rsidRDefault="005F0A26" w:rsidP="00293D62">
      <w:pPr>
        <w:widowControl w:val="0"/>
        <w:spacing w:after="0"/>
        <w:ind w:firstLine="851"/>
        <w:contextualSpacing/>
        <w:jc w:val="both"/>
        <w:rPr>
          <w:rFonts w:ascii="Times New Roman" w:eastAsia="Times New Roman" w:hAnsi="Times New Roman" w:cs="Times New Roman"/>
          <w:sz w:val="28"/>
          <w:szCs w:val="28"/>
          <w:lang w:val="kk-KZ" w:eastAsia="ru-RU"/>
        </w:rPr>
      </w:pPr>
      <w:r w:rsidRPr="009E106A">
        <w:rPr>
          <w:rFonts w:ascii="Times New Roman" w:eastAsia="Times New Roman" w:hAnsi="Times New Roman" w:cs="Times New Roman"/>
          <w:sz w:val="28"/>
          <w:szCs w:val="28"/>
          <w:lang w:val="kk-KZ" w:eastAsia="ru-RU"/>
        </w:rPr>
        <w:t xml:space="preserve">Бұл төлем балансы жағдайының нашарлауы және мұнай бағасы төмендеген жағдайда ұлттық валютаның құнсыздануы тәуекелін туындатып, </w:t>
      </w:r>
      <w:r w:rsidRPr="009E106A">
        <w:rPr>
          <w:rFonts w:ascii="Times New Roman" w:eastAsia="Times New Roman" w:hAnsi="Times New Roman" w:cs="Times New Roman"/>
          <w:b/>
          <w:sz w:val="28"/>
          <w:szCs w:val="28"/>
          <w:lang w:val="kk-KZ" w:eastAsia="ru-RU"/>
        </w:rPr>
        <w:t xml:space="preserve">ұзақ мерзімді кезеңде еліміздің қаржылық және фискалдық тұрақтылығына </w:t>
      </w:r>
      <w:r w:rsidRPr="009E106A">
        <w:rPr>
          <w:rFonts w:ascii="Times New Roman" w:eastAsia="Times New Roman" w:hAnsi="Times New Roman" w:cs="Times New Roman"/>
          <w:sz w:val="28"/>
          <w:szCs w:val="28"/>
          <w:lang w:val="kk-KZ" w:eastAsia="ru-RU"/>
        </w:rPr>
        <w:t>әсерін тигізеді.</w:t>
      </w:r>
    </w:p>
    <w:p w14:paraId="1F67D75E" w14:textId="650E5B7D" w:rsidR="005F0A26" w:rsidRPr="009E106A" w:rsidRDefault="005F0A26" w:rsidP="00293D62">
      <w:pPr>
        <w:widowControl w:val="0"/>
        <w:spacing w:after="0"/>
        <w:ind w:firstLine="851"/>
        <w:contextualSpacing/>
        <w:jc w:val="both"/>
        <w:rPr>
          <w:rFonts w:ascii="Times New Roman" w:hAnsi="Times New Roman" w:cs="Times New Roman"/>
          <w:sz w:val="28"/>
          <w:szCs w:val="28"/>
          <w:lang w:val="kk-KZ" w:eastAsia="ru-RU"/>
        </w:rPr>
      </w:pPr>
      <w:r w:rsidRPr="009E106A">
        <w:rPr>
          <w:rFonts w:ascii="Times New Roman" w:hAnsi="Times New Roman" w:cs="Times New Roman"/>
          <w:bCs/>
          <w:sz w:val="28"/>
          <w:szCs w:val="28"/>
          <w:lang w:val="kk-KZ"/>
        </w:rPr>
        <w:t xml:space="preserve">Әдеттегідей, </w:t>
      </w:r>
      <w:r w:rsidRPr="009E106A">
        <w:rPr>
          <w:rFonts w:ascii="Times New Roman" w:hAnsi="Times New Roman" w:cs="Times New Roman"/>
          <w:b/>
          <w:sz w:val="28"/>
          <w:szCs w:val="28"/>
          <w:lang w:val="kk-KZ"/>
        </w:rPr>
        <w:t xml:space="preserve">экономиканың басым бағыттарын дамыту бойынша  түсінік жоқ. </w:t>
      </w:r>
      <w:r w:rsidRPr="009E106A">
        <w:rPr>
          <w:rFonts w:ascii="Times New Roman" w:hAnsi="Times New Roman" w:cs="Times New Roman"/>
          <w:sz w:val="28"/>
          <w:szCs w:val="28"/>
          <w:lang w:val="kk-KZ" w:eastAsia="ru-RU"/>
        </w:rPr>
        <w:t xml:space="preserve">Салаларды дамыту болжамдары бір саланың екінші салаға өзара ықпал етуі ескерілмей жасалған, бұл ұлттық экономиканың тиімді салалық құрылымын қалыптастыруға мүмкіндік бермейді. Бүкіл ұлттық экономиканың дамуының кешенді сипатын қамтамасыз ете отырып, ЖІӨ көлемдерін ұлғайтуға мультипликативтік әсер беруге қабілетті </w:t>
      </w:r>
      <w:r w:rsidRPr="009E106A">
        <w:rPr>
          <w:rFonts w:ascii="Times New Roman" w:hAnsi="Times New Roman" w:cs="Times New Roman"/>
          <w:b/>
          <w:sz w:val="28"/>
          <w:szCs w:val="28"/>
          <w:lang w:val="kk-KZ" w:eastAsia="ru-RU"/>
        </w:rPr>
        <w:t>өсу драйверлері айқындалмаған.</w:t>
      </w:r>
    </w:p>
    <w:p w14:paraId="6DBDE9DE"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Экономиканың мұнай-газ секторына тәуелділігін төмендету және оны одан әрі әртараптандыру мақсатында институционалдық реформаларды жүргізу жөніндегі жұмысты жандандыру, сондай-ақ мемлекеттік сектор үлесін төмендету  </w:t>
      </w:r>
      <w:r w:rsidRPr="009E106A">
        <w:rPr>
          <w:rFonts w:ascii="Times New Roman" w:hAnsi="Times New Roman" w:cs="Times New Roman"/>
          <w:b/>
          <w:sz w:val="28"/>
          <w:szCs w:val="28"/>
          <w:lang w:val="kk-KZ"/>
        </w:rPr>
        <w:t>қажеттілігі туындап отыр</w:t>
      </w:r>
      <w:r w:rsidRPr="009E106A">
        <w:rPr>
          <w:rFonts w:ascii="Times New Roman" w:hAnsi="Times New Roman" w:cs="Times New Roman"/>
          <w:sz w:val="28"/>
          <w:szCs w:val="28"/>
          <w:lang w:val="kk-KZ"/>
        </w:rPr>
        <w:t xml:space="preserve">.  </w:t>
      </w:r>
    </w:p>
    <w:p w14:paraId="29C1D6BF" w14:textId="5C668BCF" w:rsidR="005F0A26" w:rsidRPr="009E106A" w:rsidRDefault="005F0A26" w:rsidP="00293D62">
      <w:pPr>
        <w:widowControl w:val="0"/>
        <w:spacing w:after="0"/>
        <w:ind w:left="1"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Әсіресе бұл ағымдағы жыл жағдайларында өзекті болып отыр, себебі халықаралық қаржы ұйымдары </w:t>
      </w:r>
      <w:r w:rsidRPr="009E106A">
        <w:rPr>
          <w:rFonts w:ascii="Times New Roman" w:hAnsi="Times New Roman" w:cs="Times New Roman"/>
          <w:b/>
          <w:sz w:val="28"/>
          <w:szCs w:val="28"/>
          <w:lang w:val="kk-KZ"/>
        </w:rPr>
        <w:t>«экспорттан әртараптандырылмаған кірістері бар</w:t>
      </w:r>
      <w:r w:rsidRPr="009E106A">
        <w:rPr>
          <w:rFonts w:ascii="Times New Roman" w:hAnsi="Times New Roman" w:cs="Times New Roman"/>
          <w:sz w:val="28"/>
          <w:szCs w:val="28"/>
          <w:lang w:val="kk-KZ"/>
        </w:rPr>
        <w:t xml:space="preserve">» </w:t>
      </w:r>
      <w:r w:rsidRPr="009E106A">
        <w:rPr>
          <w:rFonts w:ascii="Times New Roman" w:hAnsi="Times New Roman" w:cs="Times New Roman"/>
          <w:b/>
          <w:sz w:val="28"/>
          <w:szCs w:val="28"/>
          <w:lang w:val="kk-KZ"/>
        </w:rPr>
        <w:t xml:space="preserve">мұнай жеткізушілер үшін жағымсыз болжам </w:t>
      </w:r>
      <w:r w:rsidRPr="009E106A">
        <w:rPr>
          <w:rFonts w:ascii="Times New Roman" w:hAnsi="Times New Roman" w:cs="Times New Roman"/>
          <w:sz w:val="28"/>
          <w:szCs w:val="28"/>
          <w:lang w:val="kk-KZ"/>
        </w:rPr>
        <w:t xml:space="preserve">жасауда. </w:t>
      </w:r>
    </w:p>
    <w:p w14:paraId="0C5822D9" w14:textId="77777777" w:rsidR="005F0A26" w:rsidRPr="009E106A" w:rsidRDefault="005F0A26" w:rsidP="00293D62">
      <w:pPr>
        <w:widowControl w:val="0"/>
        <w:spacing w:after="0"/>
        <w:ind w:firstLine="851"/>
        <w:contextualSpacing/>
        <w:jc w:val="both"/>
        <w:rPr>
          <w:rFonts w:ascii="Times New Roman" w:eastAsia="Times New Roman" w:hAnsi="Times New Roman" w:cs="Times New Roman"/>
          <w:sz w:val="28"/>
          <w:szCs w:val="28"/>
          <w:lang w:val="kk-KZ" w:eastAsia="ru-RU"/>
        </w:rPr>
      </w:pPr>
      <w:r w:rsidRPr="009E106A">
        <w:rPr>
          <w:rFonts w:ascii="Times New Roman" w:eastAsia="Times New Roman" w:hAnsi="Times New Roman" w:cs="Times New Roman"/>
          <w:sz w:val="28"/>
          <w:szCs w:val="28"/>
          <w:lang w:val="kk-KZ" w:eastAsia="ru-RU"/>
        </w:rPr>
        <w:t xml:space="preserve">2019 жылы </w:t>
      </w:r>
      <w:r w:rsidRPr="009E106A">
        <w:rPr>
          <w:rFonts w:ascii="Times New Roman" w:eastAsia="Times New Roman" w:hAnsi="Times New Roman" w:cs="Times New Roman"/>
          <w:b/>
          <w:sz w:val="28"/>
          <w:szCs w:val="28"/>
          <w:lang w:val="kk-KZ" w:eastAsia="ru-RU"/>
        </w:rPr>
        <w:t>азық-түлік тауарларына бағаның</w:t>
      </w:r>
      <w:r w:rsidRPr="009E106A">
        <w:rPr>
          <w:rFonts w:ascii="Times New Roman" w:eastAsia="Times New Roman" w:hAnsi="Times New Roman" w:cs="Times New Roman"/>
          <w:sz w:val="28"/>
          <w:szCs w:val="28"/>
          <w:lang w:val="kk-KZ" w:eastAsia="ru-RU"/>
        </w:rPr>
        <w:t xml:space="preserve"> өсуі халықтың ақшалай шығыстарының құрылымында олардың үлесінің </w:t>
      </w:r>
      <w:r w:rsidRPr="009E106A">
        <w:rPr>
          <w:rFonts w:ascii="Times New Roman" w:eastAsia="Times New Roman" w:hAnsi="Times New Roman" w:cs="Times New Roman"/>
          <w:bCs/>
          <w:sz w:val="28"/>
          <w:szCs w:val="28"/>
          <w:lang w:val="kk-KZ" w:eastAsia="ru-RU"/>
        </w:rPr>
        <w:t xml:space="preserve">49,9%-ке дейін өсуіне әкелді. </w:t>
      </w:r>
      <w:r w:rsidRPr="009E106A">
        <w:rPr>
          <w:rFonts w:ascii="Times New Roman" w:eastAsia="Times New Roman" w:hAnsi="Times New Roman" w:cs="Times New Roman"/>
          <w:bCs/>
          <w:sz w:val="28"/>
          <w:szCs w:val="28"/>
          <w:lang w:val="kk-KZ" w:eastAsia="ru-RU"/>
        </w:rPr>
        <w:lastRenderedPageBreak/>
        <w:t xml:space="preserve">Ал дамыған елдерде бұл көрсеткіш </w:t>
      </w:r>
      <w:r w:rsidRPr="009E106A">
        <w:rPr>
          <w:rFonts w:ascii="Times New Roman" w:eastAsia="Times New Roman" w:hAnsi="Times New Roman" w:cs="Times New Roman"/>
          <w:sz w:val="28"/>
          <w:szCs w:val="28"/>
          <w:lang w:val="kk-KZ" w:eastAsia="ru-RU"/>
        </w:rPr>
        <w:t xml:space="preserve">10% шегінде. Іс жүзінде кірістерді «ішіп-жеу» және экономиканы ілгерілетіп дамыту факторларының бірі ретінде өздерінің жинақ деңгейлерін арттыруға халықтың мүмкіндігінің болмауы байқалады.   </w:t>
      </w:r>
    </w:p>
    <w:p w14:paraId="2C3DA0EC" w14:textId="77777777" w:rsidR="005F0A26" w:rsidRPr="009E106A" w:rsidRDefault="005F0A26" w:rsidP="00293D62">
      <w:pPr>
        <w:widowControl w:val="0"/>
        <w:spacing w:after="0"/>
        <w:ind w:firstLine="851"/>
        <w:contextualSpacing/>
        <w:jc w:val="both"/>
        <w:rPr>
          <w:rFonts w:ascii="Times New Roman" w:hAnsi="Times New Roman" w:cs="Times New Roman"/>
          <w:sz w:val="28"/>
          <w:lang w:val="kk-KZ"/>
        </w:rPr>
      </w:pPr>
      <w:r w:rsidRPr="009E106A">
        <w:rPr>
          <w:rFonts w:ascii="Times New Roman" w:eastAsia="Times New Roman" w:hAnsi="Times New Roman" w:cs="Times New Roman"/>
          <w:sz w:val="28"/>
          <w:szCs w:val="28"/>
          <w:lang w:val="kk-KZ" w:eastAsia="ru-RU"/>
        </w:rPr>
        <w:t xml:space="preserve">Нәтижесінде, </w:t>
      </w:r>
      <w:r w:rsidRPr="009E106A">
        <w:rPr>
          <w:rFonts w:ascii="Times New Roman" w:hAnsi="Times New Roman" w:cs="Times New Roman"/>
          <w:b/>
          <w:sz w:val="28"/>
          <w:lang w:val="kk-KZ"/>
        </w:rPr>
        <w:t xml:space="preserve">тұрмыс деңгейін жақсарту </w:t>
      </w:r>
      <w:r w:rsidRPr="009E106A">
        <w:rPr>
          <w:rFonts w:ascii="Times New Roman" w:hAnsi="Times New Roman" w:cs="Times New Roman"/>
          <w:sz w:val="28"/>
          <w:lang w:val="kk-KZ"/>
        </w:rPr>
        <w:t>көп жағдайда</w:t>
      </w:r>
      <w:r w:rsidRPr="009E106A">
        <w:rPr>
          <w:rFonts w:ascii="Times New Roman" w:hAnsi="Times New Roman" w:cs="Times New Roman"/>
          <w:b/>
          <w:sz w:val="28"/>
          <w:lang w:val="kk-KZ"/>
        </w:rPr>
        <w:t xml:space="preserve"> </w:t>
      </w:r>
      <w:r w:rsidRPr="009E106A">
        <w:rPr>
          <w:rFonts w:ascii="Times New Roman" w:hAnsi="Times New Roman" w:cs="Times New Roman"/>
          <w:sz w:val="28"/>
          <w:lang w:val="kk-KZ"/>
        </w:rPr>
        <w:t xml:space="preserve">халыққа </w:t>
      </w:r>
      <w:r w:rsidRPr="009E106A">
        <w:rPr>
          <w:rFonts w:ascii="Times New Roman" w:hAnsi="Times New Roman" w:cs="Times New Roman"/>
          <w:b/>
          <w:sz w:val="28"/>
          <w:lang w:val="kk-KZ"/>
        </w:rPr>
        <w:t>кредит беру есебінен қамтамасыз етіліп отыр.</w:t>
      </w:r>
      <w:r w:rsidRPr="009E106A">
        <w:rPr>
          <w:rFonts w:ascii="Times New Roman" w:hAnsi="Times New Roman" w:cs="Times New Roman"/>
          <w:sz w:val="28"/>
          <w:lang w:val="kk-KZ"/>
        </w:rPr>
        <w:t xml:space="preserve"> 2019 жылы тұтынушылық кредиттердің өсуі халықтың номиналдық кірістерінің өсімінен </w:t>
      </w:r>
      <w:r w:rsidRPr="009E106A">
        <w:rPr>
          <w:rFonts w:ascii="Times New Roman" w:hAnsi="Times New Roman" w:cs="Times New Roman"/>
          <w:sz w:val="28"/>
          <w:szCs w:val="28"/>
          <w:lang w:val="kk-KZ"/>
        </w:rPr>
        <w:t xml:space="preserve">14,8%-ке едәуір басым болып отыр. </w:t>
      </w:r>
      <w:r w:rsidRPr="009E106A">
        <w:rPr>
          <w:rFonts w:ascii="Times New Roman" w:hAnsi="Times New Roman" w:cs="Times New Roman"/>
          <w:sz w:val="28"/>
          <w:lang w:val="kk-KZ"/>
        </w:rPr>
        <w:t xml:space="preserve"> </w:t>
      </w:r>
    </w:p>
    <w:p w14:paraId="53533927" w14:textId="62CCBFA3"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lang w:val="kk-KZ"/>
        </w:rPr>
        <w:t xml:space="preserve">Бұл ретте осылай қалыптасқан тұтынушылық сұраныс ең алдымен халықтың қажеттілігіне бағдарланған салалардың жеткілікті дәрежеде дамымауына </w:t>
      </w:r>
      <w:r w:rsidR="005E4164">
        <w:rPr>
          <w:rFonts w:ascii="Times New Roman" w:hAnsi="Times New Roman" w:cs="Times New Roman"/>
          <w:sz w:val="28"/>
          <w:lang w:val="kk-KZ"/>
        </w:rPr>
        <w:t xml:space="preserve">байланысты импортқа сұраныстың </w:t>
      </w:r>
      <w:r w:rsidRPr="009E106A">
        <w:rPr>
          <w:rFonts w:ascii="Times New Roman" w:hAnsi="Times New Roman" w:cs="Times New Roman"/>
          <w:sz w:val="28"/>
          <w:lang w:val="kk-KZ"/>
        </w:rPr>
        <w:t>өсуіне ықпал етеді. Ал тым көп кредит алу әлеуметтік шиеленіске алғышарт жасайды.</w:t>
      </w:r>
    </w:p>
    <w:p w14:paraId="3AC46895" w14:textId="77777777" w:rsidR="005F0A26" w:rsidRPr="009E106A" w:rsidRDefault="005F0A26" w:rsidP="00293D62">
      <w:pPr>
        <w:widowControl w:val="0"/>
        <w:tabs>
          <w:tab w:val="left" w:pos="1134"/>
        </w:tabs>
        <w:spacing w:after="0"/>
        <w:ind w:firstLine="851"/>
        <w:contextualSpacing/>
        <w:jc w:val="both"/>
        <w:rPr>
          <w:rFonts w:ascii="Times New Roman" w:hAnsi="Times New Roman" w:cs="Times New Roman"/>
          <w:sz w:val="28"/>
          <w:szCs w:val="28"/>
          <w:lang w:val="kk-KZ" w:eastAsia="ru-RU"/>
        </w:rPr>
      </w:pPr>
      <w:r w:rsidRPr="009E106A">
        <w:rPr>
          <w:rFonts w:ascii="Times New Roman" w:hAnsi="Times New Roman" w:cs="Times New Roman"/>
          <w:sz w:val="28"/>
          <w:szCs w:val="28"/>
          <w:lang w:val="kk-KZ" w:eastAsia="ru-RU"/>
        </w:rPr>
        <w:t xml:space="preserve">Бұрынғысынша, жаңа басымдықтарды қаржыландырудың негізгі көзі </w:t>
      </w:r>
      <w:r w:rsidRPr="009E106A">
        <w:rPr>
          <w:rFonts w:ascii="Times New Roman" w:hAnsi="Times New Roman" w:cs="Times New Roman"/>
          <w:b/>
          <w:sz w:val="28"/>
          <w:szCs w:val="28"/>
          <w:lang w:val="kk-KZ" w:eastAsia="ru-RU"/>
        </w:rPr>
        <w:t xml:space="preserve">Ұлттық қор </w:t>
      </w:r>
      <w:r w:rsidRPr="009E106A">
        <w:rPr>
          <w:rFonts w:ascii="Times New Roman" w:hAnsi="Times New Roman" w:cs="Times New Roman"/>
          <w:sz w:val="28"/>
          <w:szCs w:val="28"/>
          <w:lang w:val="kk-KZ" w:eastAsia="ru-RU"/>
        </w:rPr>
        <w:t>болып табылады.</w:t>
      </w:r>
      <w:r w:rsidRPr="009E106A">
        <w:rPr>
          <w:rFonts w:ascii="Times New Roman" w:hAnsi="Times New Roman" w:cs="Times New Roman"/>
          <w:b/>
          <w:sz w:val="28"/>
          <w:szCs w:val="28"/>
          <w:lang w:val="kk-KZ" w:eastAsia="ru-RU"/>
        </w:rPr>
        <w:t xml:space="preserve"> </w:t>
      </w:r>
      <w:r w:rsidRPr="009E106A">
        <w:rPr>
          <w:rFonts w:ascii="Times New Roman" w:hAnsi="Times New Roman" w:cs="Times New Roman"/>
          <w:sz w:val="28"/>
          <w:szCs w:val="28"/>
          <w:lang w:val="kk-KZ" w:eastAsia="ru-RU"/>
        </w:rPr>
        <w:t xml:space="preserve"> Бұл ретте оның активтерін пайдалану бойынша белгіленген </w:t>
      </w:r>
      <w:r w:rsidRPr="009E106A">
        <w:rPr>
          <w:rFonts w:ascii="Times New Roman" w:hAnsi="Times New Roman" w:cs="Times New Roman"/>
          <w:b/>
          <w:sz w:val="28"/>
          <w:szCs w:val="28"/>
          <w:lang w:val="kk-KZ" w:eastAsia="ru-RU"/>
        </w:rPr>
        <w:t>шектеулерді</w:t>
      </w:r>
      <w:r w:rsidRPr="009E106A">
        <w:rPr>
          <w:rFonts w:ascii="Times New Roman" w:hAnsi="Times New Roman" w:cs="Times New Roman"/>
          <w:sz w:val="28"/>
          <w:szCs w:val="28"/>
          <w:lang w:val="kk-KZ" w:eastAsia="ru-RU"/>
        </w:rPr>
        <w:t xml:space="preserve"> сақтау салықтық түсімдерді жұмылдыру және мұнайға қатысты емес кірістерді ұлғайту арқылы емес, </w:t>
      </w:r>
      <w:r w:rsidRPr="009E106A">
        <w:rPr>
          <w:rFonts w:ascii="Times New Roman" w:hAnsi="Times New Roman" w:cs="Times New Roman"/>
          <w:b/>
          <w:sz w:val="28"/>
          <w:szCs w:val="28"/>
          <w:lang w:val="kk-KZ" w:eastAsia="ru-RU"/>
        </w:rPr>
        <w:t>шекті көрсеткішті нақты қол жеткізілген мәнмен белгілеу арқылы</w:t>
      </w:r>
      <w:r w:rsidRPr="009E106A">
        <w:rPr>
          <w:rFonts w:ascii="Times New Roman" w:hAnsi="Times New Roman" w:cs="Times New Roman"/>
          <w:sz w:val="28"/>
          <w:szCs w:val="28"/>
          <w:lang w:val="kk-KZ" w:eastAsia="ru-RU"/>
        </w:rPr>
        <w:t xml:space="preserve"> қамтамасыз етілген. </w:t>
      </w:r>
    </w:p>
    <w:p w14:paraId="1BECE6AF"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Осы бағыттағы саясатты іске асыру түбегейлі және жедел шешімдер қабылдауды талап етеді. Ұлттық қор өзінің негізгі міндеті – келешек ұрпақ үшін жинақтауларды жүзеге асыруы тиіс. </w:t>
      </w:r>
    </w:p>
    <w:p w14:paraId="6A5A9725" w14:textId="63E0ADCC" w:rsidR="005F0A26" w:rsidRPr="009E106A" w:rsidRDefault="005F0A26" w:rsidP="00293D62">
      <w:pPr>
        <w:widowControl w:val="0"/>
        <w:spacing w:after="0"/>
        <w:ind w:firstLine="851"/>
        <w:contextualSpacing/>
        <w:jc w:val="both"/>
        <w:rPr>
          <w:rFonts w:ascii="Times New Roman" w:hAnsi="Times New Roman" w:cs="Times New Roman"/>
          <w:sz w:val="28"/>
          <w:szCs w:val="28"/>
          <w:lang w:val="kk-KZ" w:eastAsia="ru-RU"/>
        </w:rPr>
      </w:pPr>
      <w:r w:rsidRPr="009E106A">
        <w:rPr>
          <w:rFonts w:ascii="Times New Roman" w:eastAsia="Times New Roman" w:hAnsi="Times New Roman" w:cs="Times New Roman"/>
          <w:sz w:val="28"/>
          <w:szCs w:val="28"/>
          <w:lang w:val="kk-KZ" w:eastAsia="ru-RU"/>
        </w:rPr>
        <w:t xml:space="preserve">Мемлекет тарапынан едәуір қолдауға қарамастан, соңғы 5 жылда </w:t>
      </w:r>
      <w:r w:rsidRPr="009E106A">
        <w:rPr>
          <w:rFonts w:ascii="Times New Roman" w:hAnsi="Times New Roman" w:cs="Times New Roman"/>
          <w:b/>
          <w:sz w:val="28"/>
          <w:szCs w:val="28"/>
          <w:lang w:val="kk-KZ" w:eastAsia="ru-RU"/>
        </w:rPr>
        <w:t xml:space="preserve">ел экономикасында банк секторы рөлінің төмендегені </w:t>
      </w:r>
      <w:r w:rsidRPr="009E106A">
        <w:rPr>
          <w:rFonts w:ascii="Times New Roman" w:hAnsi="Times New Roman" w:cs="Times New Roman"/>
          <w:sz w:val="28"/>
          <w:szCs w:val="28"/>
          <w:lang w:val="kk-KZ" w:eastAsia="ru-RU"/>
        </w:rPr>
        <w:t>байқалады.</w:t>
      </w:r>
      <w:r w:rsidRPr="009E106A">
        <w:rPr>
          <w:rFonts w:ascii="Times New Roman" w:hAnsi="Times New Roman" w:cs="Times New Roman"/>
          <w:b/>
          <w:sz w:val="28"/>
          <w:szCs w:val="28"/>
          <w:lang w:val="kk-KZ" w:eastAsia="ru-RU"/>
        </w:rPr>
        <w:t xml:space="preserve"> </w:t>
      </w:r>
      <w:r w:rsidRPr="009E106A">
        <w:rPr>
          <w:rFonts w:ascii="Times New Roman" w:hAnsi="Times New Roman" w:cs="Times New Roman"/>
          <w:sz w:val="28"/>
          <w:szCs w:val="28"/>
          <w:lang w:val="kk-KZ" w:eastAsia="ru-RU"/>
        </w:rPr>
        <w:t>Оның активтері ЖІӨ-ге шаққанда 39,6%-ке дейін (</w:t>
      </w:r>
      <w:r w:rsidRPr="009E106A">
        <w:rPr>
          <w:rFonts w:ascii="Times New Roman" w:hAnsi="Times New Roman" w:cs="Times New Roman"/>
          <w:i/>
          <w:sz w:val="24"/>
          <w:szCs w:val="24"/>
          <w:lang w:val="kk-KZ" w:eastAsia="ru-RU"/>
        </w:rPr>
        <w:t>2015 жылы – 61,4%</w:t>
      </w:r>
      <w:r w:rsidRPr="009E106A">
        <w:rPr>
          <w:rFonts w:ascii="Times New Roman" w:hAnsi="Times New Roman" w:cs="Times New Roman"/>
          <w:sz w:val="28"/>
          <w:szCs w:val="28"/>
          <w:lang w:val="kk-KZ" w:eastAsia="ru-RU"/>
        </w:rPr>
        <w:t>), ЖІӨ-ге шаққанда еліміздегі банктердің несиелік қоржыны 21,8%-ке дейін (</w:t>
      </w:r>
      <w:r w:rsidRPr="009E106A">
        <w:rPr>
          <w:rFonts w:ascii="Times New Roman" w:hAnsi="Times New Roman" w:cs="Times New Roman"/>
          <w:i/>
          <w:sz w:val="24"/>
          <w:szCs w:val="24"/>
          <w:lang w:val="kk-KZ" w:eastAsia="ru-RU"/>
        </w:rPr>
        <w:t>2015 жылы – 37,9%</w:t>
      </w:r>
      <w:r w:rsidRPr="009E106A">
        <w:rPr>
          <w:rFonts w:ascii="Times New Roman" w:hAnsi="Times New Roman" w:cs="Times New Roman"/>
          <w:sz w:val="28"/>
          <w:szCs w:val="28"/>
          <w:lang w:val="kk-KZ" w:eastAsia="ru-RU"/>
        </w:rPr>
        <w:t xml:space="preserve">) төмендеген. Проблемалық қарыздардың өсуі жалғасуда. </w:t>
      </w:r>
    </w:p>
    <w:p w14:paraId="306562E6" w14:textId="4EF91666" w:rsidR="005F0A26" w:rsidRPr="009E106A" w:rsidRDefault="005F0A26" w:rsidP="00293D62">
      <w:pPr>
        <w:widowControl w:val="0"/>
        <w:spacing w:after="0"/>
        <w:ind w:firstLine="851"/>
        <w:contextualSpacing/>
        <w:jc w:val="both"/>
        <w:rPr>
          <w:rFonts w:ascii="Times New Roman" w:eastAsia="Times New Roman" w:hAnsi="Times New Roman" w:cs="Times New Roman"/>
          <w:sz w:val="28"/>
          <w:szCs w:val="28"/>
          <w:lang w:val="kk-KZ" w:eastAsia="ru-RU"/>
        </w:rPr>
      </w:pPr>
      <w:r w:rsidRPr="009E106A">
        <w:rPr>
          <w:rFonts w:ascii="Times New Roman" w:hAnsi="Times New Roman" w:cs="Times New Roman"/>
          <w:sz w:val="28"/>
          <w:szCs w:val="28"/>
          <w:lang w:val="kk-KZ" w:eastAsia="ru-RU"/>
        </w:rPr>
        <w:t xml:space="preserve">Жеке секторға кредит беру көлемдерінің төмен болуына, шағын және орта кәсіпорындар үшін қаржы ресурстарына қолжетімділіктің шектеулі болуына байланысты «қаржы жүйесі» индикаторы бойынша Қазақстан </w:t>
      </w:r>
      <w:r w:rsidRPr="009E106A">
        <w:rPr>
          <w:rFonts w:ascii="Times New Roman" w:hAnsi="Times New Roman" w:cs="Times New Roman"/>
          <w:sz w:val="28"/>
          <w:szCs w:val="28"/>
          <w:lang w:val="kk-KZ"/>
        </w:rPr>
        <w:t>ДЭФ ЖБИ</w:t>
      </w:r>
      <w:r w:rsidRPr="009E106A">
        <w:rPr>
          <w:rFonts w:ascii="Times New Roman" w:eastAsia="Times New Roman" w:hAnsi="Times New Roman" w:cs="Times New Roman"/>
          <w:sz w:val="28"/>
          <w:szCs w:val="28"/>
          <w:lang w:val="kk-KZ" w:eastAsia="ru-RU"/>
        </w:rPr>
        <w:t xml:space="preserve"> рейтингісінде </w:t>
      </w:r>
      <w:r w:rsidRPr="009E106A">
        <w:rPr>
          <w:rFonts w:ascii="Times New Roman" w:hAnsi="Times New Roman" w:cs="Times New Roman"/>
          <w:sz w:val="28"/>
          <w:szCs w:val="28"/>
          <w:lang w:val="kk-KZ" w:eastAsia="ru-RU"/>
        </w:rPr>
        <w:t>104-орынға төмендеген. Банктердің сенімділі</w:t>
      </w:r>
      <w:r w:rsidR="005E4164">
        <w:rPr>
          <w:rFonts w:ascii="Times New Roman" w:hAnsi="Times New Roman" w:cs="Times New Roman"/>
          <w:sz w:val="28"/>
          <w:szCs w:val="28"/>
          <w:lang w:val="kk-KZ" w:eastAsia="ru-RU"/>
        </w:rPr>
        <w:t xml:space="preserve">гі бұрынғысынша төмен деңгейде </w:t>
      </w:r>
      <w:r w:rsidRPr="009E106A">
        <w:rPr>
          <w:rFonts w:ascii="Times New Roman" w:hAnsi="Times New Roman" w:cs="Times New Roman"/>
          <w:sz w:val="28"/>
          <w:szCs w:val="28"/>
          <w:lang w:val="kk-KZ" w:eastAsia="ru-RU"/>
        </w:rPr>
        <w:t xml:space="preserve">бағаланып отыр </w:t>
      </w:r>
      <w:r w:rsidRPr="009E106A">
        <w:rPr>
          <w:rFonts w:ascii="Times New Roman" w:eastAsia="Times New Roman" w:hAnsi="Times New Roman" w:cs="Times New Roman"/>
          <w:sz w:val="28"/>
          <w:szCs w:val="28"/>
          <w:lang w:val="kk-KZ" w:eastAsia="ru-RU"/>
        </w:rPr>
        <w:t>– 121-орын (</w:t>
      </w:r>
      <w:r w:rsidRPr="009E106A">
        <w:rPr>
          <w:rFonts w:ascii="Times New Roman" w:eastAsia="Times New Roman" w:hAnsi="Times New Roman" w:cs="Times New Roman"/>
          <w:i/>
          <w:sz w:val="24"/>
          <w:szCs w:val="24"/>
          <w:lang w:val="kk-KZ" w:eastAsia="ru-RU"/>
        </w:rPr>
        <w:t>2018 жылы – 120</w:t>
      </w:r>
      <w:r w:rsidRPr="009E106A">
        <w:rPr>
          <w:rFonts w:ascii="Times New Roman" w:eastAsia="Times New Roman" w:hAnsi="Times New Roman" w:cs="Times New Roman"/>
          <w:sz w:val="28"/>
          <w:szCs w:val="28"/>
          <w:lang w:val="kk-KZ" w:eastAsia="ru-RU"/>
        </w:rPr>
        <w:t xml:space="preserve">). </w:t>
      </w:r>
    </w:p>
    <w:p w14:paraId="3C8FE014"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eastAsia="ru-RU"/>
        </w:rPr>
      </w:pPr>
      <w:r w:rsidRPr="009E106A">
        <w:rPr>
          <w:rFonts w:ascii="Times New Roman" w:hAnsi="Times New Roman" w:cs="Times New Roman"/>
          <w:sz w:val="28"/>
          <w:szCs w:val="28"/>
          <w:lang w:val="kk-KZ" w:eastAsia="ru-RU"/>
        </w:rPr>
        <w:t>Бизнесті қолжетімді және «ұзын ақшамен» қамтамасыз ете отырып, кәсіпкерлікті дамыту бойынша мемлекет пен банктердің ортақ жауапкершілігі үшін жағдай жасау қажет. Экономиканың басым және перспективалы салаларында (</w:t>
      </w:r>
      <w:r w:rsidRPr="009E106A">
        <w:rPr>
          <w:rFonts w:ascii="Times New Roman" w:hAnsi="Times New Roman" w:cs="Times New Roman"/>
          <w:i/>
          <w:iCs/>
          <w:sz w:val="24"/>
          <w:szCs w:val="24"/>
          <w:lang w:val="kk-KZ" w:eastAsia="ru-RU"/>
        </w:rPr>
        <w:t>мәселен, агроөнеркәсіптік кешенде</w:t>
      </w:r>
      <w:r w:rsidRPr="009E106A">
        <w:rPr>
          <w:rFonts w:ascii="Times New Roman" w:hAnsi="Times New Roman" w:cs="Times New Roman"/>
          <w:sz w:val="28"/>
          <w:szCs w:val="28"/>
          <w:lang w:val="kk-KZ" w:eastAsia="ru-RU"/>
        </w:rPr>
        <w:t xml:space="preserve">) сақтандыру секторын дамыту қажет. </w:t>
      </w:r>
    </w:p>
    <w:p w14:paraId="769446E3" w14:textId="77777777" w:rsidR="005F0A26" w:rsidRPr="009E106A" w:rsidRDefault="005F0A26" w:rsidP="00293D62">
      <w:pPr>
        <w:widowControl w:val="0"/>
        <w:adjustRightInd w:val="0"/>
        <w:spacing w:after="0"/>
        <w:ind w:firstLine="851"/>
        <w:contextualSpacing/>
        <w:jc w:val="both"/>
        <w:rPr>
          <w:rFonts w:ascii="Times New Roman" w:hAnsi="Times New Roman" w:cs="Times New Roman"/>
          <w:sz w:val="28"/>
          <w:szCs w:val="28"/>
          <w:lang w:val="kk-KZ"/>
        </w:rPr>
      </w:pPr>
      <w:r w:rsidRPr="009E106A">
        <w:rPr>
          <w:rFonts w:ascii="Times New Roman" w:eastAsia="Calibri" w:hAnsi="Times New Roman" w:cs="Times New Roman"/>
          <w:sz w:val="28"/>
          <w:szCs w:val="28"/>
          <w:lang w:val="kk-KZ" w:eastAsia="ru-RU"/>
        </w:rPr>
        <w:t xml:space="preserve">Жобалық басқаруды енгізуге бірыңғай тәсілдің болмауы экономиканы жаңғырту шеңберінде бастамаларды іске асыру үшін инвестициялар тартуға және ішкі сұраныс серпініне олардың үлесін арттыруға мүмкіндік бермеді. Нәтижесінде, мемлекеттік бюджет шығыстарының өсуіне қарамастан, негізгі </w:t>
      </w:r>
      <w:r w:rsidRPr="009E106A">
        <w:rPr>
          <w:rFonts w:ascii="Times New Roman" w:eastAsia="Calibri" w:hAnsi="Times New Roman" w:cs="Times New Roman"/>
          <w:sz w:val="28"/>
          <w:szCs w:val="28"/>
          <w:lang w:val="kk-KZ" w:eastAsia="ru-RU"/>
        </w:rPr>
        <w:lastRenderedPageBreak/>
        <w:t xml:space="preserve">капиталға </w:t>
      </w:r>
      <w:r w:rsidRPr="009E106A">
        <w:rPr>
          <w:rFonts w:ascii="Times New Roman" w:hAnsi="Times New Roman" w:cs="Times New Roman"/>
          <w:b/>
          <w:sz w:val="28"/>
          <w:szCs w:val="28"/>
          <w:lang w:val="kk-KZ"/>
        </w:rPr>
        <w:t xml:space="preserve">инвестициялар түрінде мемлекеттік қаражат үлесінің төмендеу </w:t>
      </w:r>
      <w:r w:rsidRPr="009E106A">
        <w:rPr>
          <w:rFonts w:ascii="Times New Roman" w:hAnsi="Times New Roman" w:cs="Times New Roman"/>
          <w:sz w:val="28"/>
          <w:szCs w:val="28"/>
          <w:lang w:val="kk-KZ"/>
        </w:rPr>
        <w:t>серпіні байқалады.</w:t>
      </w:r>
      <w:r w:rsidRPr="009E106A">
        <w:rPr>
          <w:rFonts w:ascii="Times New Roman" w:hAnsi="Times New Roman" w:cs="Times New Roman"/>
          <w:b/>
          <w:sz w:val="28"/>
          <w:szCs w:val="28"/>
          <w:lang w:val="kk-KZ"/>
        </w:rPr>
        <w:t xml:space="preserve"> </w:t>
      </w:r>
    </w:p>
    <w:p w14:paraId="31707AB0" w14:textId="02428B5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Қазақст</w:t>
      </w:r>
      <w:r w:rsidR="005E4164">
        <w:rPr>
          <w:rFonts w:ascii="Times New Roman" w:hAnsi="Times New Roman" w:cs="Times New Roman"/>
          <w:sz w:val="28"/>
          <w:szCs w:val="28"/>
          <w:lang w:val="kk-KZ"/>
        </w:rPr>
        <w:t>анның мемлекеттік борыш деңгейі</w:t>
      </w:r>
      <w:r w:rsidRPr="009E106A">
        <w:rPr>
          <w:rFonts w:ascii="Times New Roman" w:hAnsi="Times New Roman" w:cs="Times New Roman"/>
          <w:sz w:val="28"/>
          <w:szCs w:val="28"/>
          <w:lang w:val="kk-KZ"/>
        </w:rPr>
        <w:t xml:space="preserve"> қауіпсіз шектерде қалып отыр. Алайда, жыл са</w:t>
      </w:r>
      <w:r w:rsidR="005E4164">
        <w:rPr>
          <w:rFonts w:ascii="Times New Roman" w:hAnsi="Times New Roman" w:cs="Times New Roman"/>
          <w:sz w:val="28"/>
          <w:szCs w:val="28"/>
          <w:lang w:val="kk-KZ"/>
        </w:rPr>
        <w:t>йынғы өсу үрдісіне ие, бұл оған</w:t>
      </w:r>
      <w:r w:rsidRPr="009E106A">
        <w:rPr>
          <w:rFonts w:ascii="Times New Roman" w:hAnsi="Times New Roman" w:cs="Times New Roman"/>
          <w:sz w:val="28"/>
          <w:szCs w:val="28"/>
          <w:lang w:val="kk-KZ"/>
        </w:rPr>
        <w:t xml:space="preserve"> қызмет көрсетуге және өтеуге жұмсалатын шығындардың ұлғаюына әкеледі. Мұнда бұрын алынған міндеттемелерді өтеу көздерінің айқындығы және нақты көрінісі қажет.   </w:t>
      </w:r>
    </w:p>
    <w:p w14:paraId="431F6DF5" w14:textId="77777777" w:rsidR="005F0A26" w:rsidRPr="009E106A" w:rsidRDefault="005F0A26" w:rsidP="00293D62">
      <w:pPr>
        <w:widowControl w:val="0"/>
        <w:spacing w:after="0"/>
        <w:ind w:firstLine="851"/>
        <w:contextualSpacing/>
        <w:rPr>
          <w:rFonts w:ascii="Times New Roman" w:hAnsi="Times New Roman" w:cs="Times New Roman"/>
          <w:b/>
          <w:lang w:val="kk-KZ"/>
        </w:rPr>
      </w:pPr>
    </w:p>
    <w:p w14:paraId="27CA1670" w14:textId="77777777" w:rsidR="005F0A26" w:rsidRPr="009E106A" w:rsidRDefault="005F0A26" w:rsidP="00293D62">
      <w:pPr>
        <w:widowControl w:val="0"/>
        <w:shd w:val="clear" w:color="auto" w:fill="44546A" w:themeFill="text2"/>
        <w:spacing w:after="0"/>
        <w:ind w:firstLine="851"/>
        <w:contextualSpacing/>
        <w:jc w:val="center"/>
        <w:rPr>
          <w:rFonts w:ascii="Times New Roman" w:hAnsi="Times New Roman" w:cs="Times New Roman"/>
          <w:b/>
          <w:color w:val="FFFFFF" w:themeColor="background1"/>
          <w:sz w:val="28"/>
          <w:szCs w:val="28"/>
          <w:lang w:val="kk-KZ"/>
        </w:rPr>
      </w:pPr>
      <w:r w:rsidRPr="009E106A">
        <w:rPr>
          <w:rFonts w:ascii="Times New Roman" w:hAnsi="Times New Roman" w:cs="Times New Roman"/>
          <w:b/>
          <w:color w:val="FFFFFF" w:themeColor="background1"/>
          <w:sz w:val="28"/>
          <w:szCs w:val="28"/>
          <w:lang w:val="kk-KZ"/>
        </w:rPr>
        <w:t xml:space="preserve">2019 жылғы республикалық бюджеттің атқарылуын бағалау </w:t>
      </w:r>
    </w:p>
    <w:p w14:paraId="0ECB96A4" w14:textId="77777777" w:rsidR="005F0A26" w:rsidRPr="009E106A" w:rsidRDefault="005F0A26" w:rsidP="00293D62">
      <w:pPr>
        <w:widowControl w:val="0"/>
        <w:spacing w:after="0"/>
        <w:ind w:left="709" w:firstLine="851"/>
        <w:contextualSpacing/>
        <w:jc w:val="both"/>
        <w:rPr>
          <w:rFonts w:ascii="Times New Roman" w:eastAsia="Times New Roman" w:hAnsi="Times New Roman" w:cs="Times New Roman"/>
          <w:color w:val="FF0000"/>
          <w:sz w:val="8"/>
          <w:szCs w:val="8"/>
          <w:lang w:val="kk-KZ" w:eastAsia="ru-RU"/>
        </w:rPr>
      </w:pPr>
    </w:p>
    <w:p w14:paraId="335EBDC9" w14:textId="1C7321EB"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2019 жылы «2019 - 2021 жылдарға арналған республикалық бюджет туралы» Қазақстан Республикасы Заңының орындалуы төрт нақтылау мен </w:t>
      </w:r>
      <w:r w:rsidR="00103E9C">
        <w:rPr>
          <w:rFonts w:ascii="Times New Roman" w:eastAsia="Calibri" w:hAnsi="Times New Roman" w:cs="Times New Roman"/>
          <w:sz w:val="28"/>
          <w:szCs w:val="28"/>
          <w:lang w:val="kk-KZ"/>
        </w:rPr>
        <w:t>сегіз</w:t>
      </w:r>
      <w:r w:rsidRPr="009E106A">
        <w:rPr>
          <w:rFonts w:ascii="Times New Roman" w:eastAsia="Calibri" w:hAnsi="Times New Roman" w:cs="Times New Roman"/>
          <w:sz w:val="28"/>
          <w:szCs w:val="28"/>
          <w:lang w:val="kk-KZ"/>
        </w:rPr>
        <w:t xml:space="preserve"> рет жүргізілген түзетулерді ескере отырып, </w:t>
      </w:r>
      <w:r w:rsidRPr="009E106A">
        <w:rPr>
          <w:rFonts w:ascii="Times New Roman" w:eastAsia="Calibri" w:hAnsi="Times New Roman" w:cs="Times New Roman"/>
          <w:b/>
          <w:bCs/>
          <w:sz w:val="28"/>
          <w:szCs w:val="28"/>
          <w:lang w:val="kk-KZ"/>
        </w:rPr>
        <w:t>жоспарланған шектерде қамтамасыз етілді:</w:t>
      </w:r>
      <w:r w:rsidRPr="009E106A">
        <w:rPr>
          <w:rFonts w:ascii="Times New Roman" w:eastAsia="Calibri" w:hAnsi="Times New Roman" w:cs="Times New Roman"/>
          <w:sz w:val="28"/>
          <w:szCs w:val="28"/>
          <w:lang w:val="kk-KZ"/>
        </w:rPr>
        <w:t xml:space="preserve"> </w:t>
      </w:r>
    </w:p>
    <w:p w14:paraId="54A3A84D"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 республикалық бюджетке түсетін түсімдер жоспарға шаққанда  100,5%-ке орындалды;   </w:t>
      </w:r>
    </w:p>
    <w:p w14:paraId="257C7B79"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кірістер 100,4% деңгейінде қалыптасты;</w:t>
      </w:r>
    </w:p>
    <w:p w14:paraId="3399A135"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шығыстар мен шығындар 99,9%-ке орындалды;</w:t>
      </w:r>
    </w:p>
    <w:p w14:paraId="27CA3656"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 тапшылық 1 296,3 млрд. теңгені құрады, бұл жоспарлы көрсеткіштен  68,4 млрд. теңгеге төмен.   </w:t>
      </w:r>
    </w:p>
    <w:p w14:paraId="1393510B" w14:textId="4FD1B449" w:rsidR="005F0A26" w:rsidRPr="009E106A" w:rsidRDefault="005F0A26" w:rsidP="00293D62">
      <w:pPr>
        <w:widowControl w:val="0"/>
        <w:spacing w:after="0"/>
        <w:ind w:firstLine="851"/>
        <w:contextualSpacing/>
        <w:jc w:val="both"/>
        <w:rPr>
          <w:rFonts w:ascii="Times New Roman" w:eastAsia="Times New Roman" w:hAnsi="Times New Roman" w:cs="Times New Roman"/>
          <w:sz w:val="32"/>
          <w:szCs w:val="28"/>
          <w:lang w:val="kk-KZ" w:eastAsia="ru-RU"/>
        </w:rPr>
      </w:pPr>
      <w:r w:rsidRPr="009E106A">
        <w:rPr>
          <w:rFonts w:ascii="Times New Roman" w:eastAsia="Calibri" w:hAnsi="Times New Roman" w:cs="Times New Roman"/>
          <w:sz w:val="28"/>
          <w:szCs w:val="28"/>
          <w:lang w:val="kk-KZ" w:eastAsia="ru-RU"/>
        </w:rPr>
        <w:t xml:space="preserve">100%-ке дерлік атқарылғанына қарамастан, 2019 жылы әлеуметтік-экономикалық міндеттерді шешуге бөлінген, </w:t>
      </w:r>
      <w:r w:rsidRPr="009E106A">
        <w:rPr>
          <w:rFonts w:ascii="Times New Roman" w:eastAsia="Calibri" w:hAnsi="Times New Roman" w:cs="Times New Roman"/>
          <w:b/>
          <w:bCs/>
          <w:sz w:val="28"/>
          <w:szCs w:val="28"/>
          <w:lang w:val="kk-KZ" w:eastAsia="ru-RU"/>
        </w:rPr>
        <w:t xml:space="preserve">тиімсіз пайдаланылған </w:t>
      </w:r>
      <w:r w:rsidRPr="009E106A">
        <w:rPr>
          <w:rFonts w:ascii="Times New Roman" w:eastAsia="Times New Roman" w:hAnsi="Times New Roman" w:cs="Times New Roman"/>
          <w:b/>
          <w:bCs/>
          <w:sz w:val="28"/>
          <w:szCs w:val="28"/>
          <w:lang w:val="kk-KZ" w:eastAsia="ru-RU"/>
        </w:rPr>
        <w:t xml:space="preserve">бюджет қаражатының </w:t>
      </w:r>
      <w:r w:rsidRPr="009E106A">
        <w:rPr>
          <w:rFonts w:ascii="Times New Roman" w:eastAsia="Times New Roman" w:hAnsi="Times New Roman" w:cs="Times New Roman"/>
          <w:bCs/>
          <w:sz w:val="28"/>
          <w:szCs w:val="28"/>
          <w:lang w:val="kk-KZ" w:eastAsia="ru-RU"/>
        </w:rPr>
        <w:t>сомасы</w:t>
      </w:r>
      <w:r w:rsidRPr="009E106A">
        <w:rPr>
          <w:rFonts w:ascii="Times New Roman" w:eastAsia="Times New Roman" w:hAnsi="Times New Roman" w:cs="Times New Roman"/>
          <w:b/>
          <w:bCs/>
          <w:sz w:val="28"/>
          <w:szCs w:val="28"/>
          <w:lang w:val="kk-KZ" w:eastAsia="ru-RU"/>
        </w:rPr>
        <w:t xml:space="preserve"> </w:t>
      </w:r>
      <w:r w:rsidRPr="009E106A">
        <w:rPr>
          <w:rFonts w:ascii="Times New Roman" w:eastAsia="Calibri" w:hAnsi="Times New Roman" w:cs="Times New Roman"/>
          <w:b/>
          <w:bCs/>
          <w:sz w:val="28"/>
          <w:szCs w:val="28"/>
          <w:lang w:val="kk-KZ" w:eastAsia="ru-RU"/>
        </w:rPr>
        <w:t xml:space="preserve">2018 </w:t>
      </w:r>
      <w:r w:rsidR="005E4164">
        <w:rPr>
          <w:rFonts w:ascii="Times New Roman" w:eastAsia="Calibri" w:hAnsi="Times New Roman" w:cs="Times New Roman"/>
          <w:b/>
          <w:bCs/>
          <w:sz w:val="28"/>
          <w:szCs w:val="28"/>
          <w:lang w:val="kk-KZ" w:eastAsia="ru-RU"/>
        </w:rPr>
        <w:t>жылдың деңгейінен үш есе асып,</w:t>
      </w:r>
      <w:r w:rsidRPr="009E106A">
        <w:rPr>
          <w:rFonts w:ascii="Times New Roman" w:eastAsia="Calibri" w:hAnsi="Times New Roman" w:cs="Times New Roman"/>
          <w:b/>
          <w:bCs/>
          <w:sz w:val="28"/>
          <w:szCs w:val="28"/>
          <w:lang w:val="kk-KZ" w:eastAsia="ru-RU"/>
        </w:rPr>
        <w:t xml:space="preserve"> </w:t>
      </w:r>
      <w:r w:rsidRPr="009E106A">
        <w:rPr>
          <w:rFonts w:ascii="Times New Roman" w:eastAsia="Calibri" w:hAnsi="Times New Roman" w:cs="Times New Roman"/>
          <w:sz w:val="28"/>
          <w:szCs w:val="28"/>
          <w:lang w:val="kk-KZ" w:eastAsia="ru-RU"/>
        </w:rPr>
        <w:t>427,5 млрд. теңгені құрады.</w:t>
      </w:r>
      <w:r w:rsidRPr="009E106A">
        <w:rPr>
          <w:rFonts w:ascii="Times New Roman" w:eastAsia="Times New Roman" w:hAnsi="Times New Roman" w:cs="Times New Roman"/>
          <w:sz w:val="32"/>
          <w:szCs w:val="28"/>
          <w:lang w:val="kk-KZ" w:eastAsia="ru-RU"/>
        </w:rPr>
        <w:t xml:space="preserve"> </w:t>
      </w:r>
    </w:p>
    <w:p w14:paraId="1598D7A2" w14:textId="4464EFAC"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Жалпы, республикалық бюджеттің кірістері 30%-ке Ұлттық қордан берілетін трансферттер есебінен қалыптасқан (</w:t>
      </w:r>
      <w:r w:rsidRPr="009E106A">
        <w:rPr>
          <w:rFonts w:ascii="Times New Roman" w:eastAsia="Calibri" w:hAnsi="Times New Roman" w:cs="Times New Roman"/>
          <w:i/>
          <w:iCs/>
          <w:sz w:val="24"/>
          <w:szCs w:val="24"/>
          <w:lang w:val="kk-KZ" w:eastAsia="ru-RU"/>
        </w:rPr>
        <w:t>3,1 трлн. теңге</w:t>
      </w:r>
      <w:r w:rsidRPr="009E106A">
        <w:rPr>
          <w:rFonts w:ascii="Times New Roman" w:eastAsia="Calibri" w:hAnsi="Times New Roman" w:cs="Times New Roman"/>
          <w:sz w:val="28"/>
          <w:szCs w:val="28"/>
          <w:lang w:val="kk-KZ" w:eastAsia="ru-RU"/>
        </w:rPr>
        <w:t>). Аталған көрсеткіш соңғы жылдары көлемі бойынша екінші (</w:t>
      </w:r>
      <w:r w:rsidRPr="009E106A">
        <w:rPr>
          <w:rFonts w:ascii="Times New Roman" w:eastAsia="Calibri" w:hAnsi="Times New Roman" w:cs="Times New Roman"/>
          <w:i/>
          <w:iCs/>
          <w:sz w:val="24"/>
          <w:szCs w:val="24"/>
          <w:lang w:val="kk-KZ" w:eastAsia="ru-RU"/>
        </w:rPr>
        <w:t>ең көп сома 2017 жылы байқалды - 4,4 трлн</w:t>
      </w:r>
      <w:r w:rsidR="005E4164">
        <w:rPr>
          <w:rFonts w:ascii="Times New Roman" w:eastAsia="Calibri" w:hAnsi="Times New Roman" w:cs="Times New Roman"/>
          <w:i/>
          <w:iCs/>
          <w:sz w:val="24"/>
          <w:szCs w:val="24"/>
          <w:lang w:val="kk-KZ" w:eastAsia="ru-RU"/>
        </w:rPr>
        <w:t>.</w:t>
      </w:r>
      <w:r w:rsidRPr="009E106A">
        <w:rPr>
          <w:rFonts w:ascii="Times New Roman" w:eastAsia="Calibri" w:hAnsi="Times New Roman" w:cs="Times New Roman"/>
          <w:i/>
          <w:iCs/>
          <w:sz w:val="24"/>
          <w:szCs w:val="24"/>
          <w:lang w:val="kk-KZ" w:eastAsia="ru-RU"/>
        </w:rPr>
        <w:t xml:space="preserve"> теңге</w:t>
      </w:r>
      <w:r w:rsidRPr="009E106A">
        <w:rPr>
          <w:rFonts w:ascii="Times New Roman" w:eastAsia="Calibri" w:hAnsi="Times New Roman" w:cs="Times New Roman"/>
          <w:sz w:val="28"/>
          <w:szCs w:val="28"/>
          <w:lang w:val="kk-KZ" w:eastAsia="ru-RU"/>
        </w:rPr>
        <w:t>) болып тұр.</w:t>
      </w:r>
    </w:p>
    <w:p w14:paraId="23952404" w14:textId="30BDE258"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Шоғырландырылға</w:t>
      </w:r>
      <w:r w:rsidR="00103E9C">
        <w:rPr>
          <w:rFonts w:ascii="Times New Roman" w:eastAsia="Calibri" w:hAnsi="Times New Roman" w:cs="Times New Roman"/>
          <w:sz w:val="28"/>
          <w:szCs w:val="28"/>
          <w:lang w:val="kk-KZ" w:eastAsia="ru-RU"/>
        </w:rPr>
        <w:t>н бюджет түсімдерінің номиналды</w:t>
      </w:r>
      <w:r w:rsidRPr="009E106A">
        <w:rPr>
          <w:rFonts w:ascii="Times New Roman" w:eastAsia="Calibri" w:hAnsi="Times New Roman" w:cs="Times New Roman"/>
          <w:sz w:val="28"/>
          <w:szCs w:val="28"/>
          <w:lang w:val="kk-KZ" w:eastAsia="ru-RU"/>
        </w:rPr>
        <w:t xml:space="preserve"> өсуіне қарамастан, олардың ЖІӨ-ге қатынасы бойынша төмендегені байқалады, бұл экономиканың өсу көрсеткіштерінің және салықтық түсімдердің келісілмегендігін ай</w:t>
      </w:r>
      <w:r w:rsidR="00103E9C">
        <w:rPr>
          <w:rFonts w:ascii="Times New Roman" w:eastAsia="Calibri" w:hAnsi="Times New Roman" w:cs="Times New Roman"/>
          <w:sz w:val="28"/>
          <w:szCs w:val="28"/>
          <w:lang w:val="kk-KZ" w:eastAsia="ru-RU"/>
        </w:rPr>
        <w:t>ғ</w:t>
      </w:r>
      <w:r w:rsidRPr="009E106A">
        <w:rPr>
          <w:rFonts w:ascii="Times New Roman" w:eastAsia="Calibri" w:hAnsi="Times New Roman" w:cs="Times New Roman"/>
          <w:sz w:val="28"/>
          <w:szCs w:val="28"/>
          <w:lang w:val="kk-KZ" w:eastAsia="ru-RU"/>
        </w:rPr>
        <w:t xml:space="preserve">ақтайды. Бұл жеткіліксіз дәрежедегі салықтық әкімшілендіру мен көлеңкелі сектордың болуы салдарынан болып отыр. </w:t>
      </w:r>
    </w:p>
    <w:p w14:paraId="2B936FD7"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 xml:space="preserve">Бір мезгілде түрлі субсидиялар мен салық жеңілдіктерін ұсыну тетіктерінің жеткілікті түрде айқын болмауы байқалады. Тұрақты негізде және салалық бөліністе олардың есебін жүргізу, экономикалық тиімділігін талдау жүзеге асырылмайды. Оған себеп – салық есептілігінің формальдылығы  және ақпараттандырылмауы.   </w:t>
      </w:r>
    </w:p>
    <w:p w14:paraId="52366265"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 xml:space="preserve">Бизнеске мемлекеттік көмек көрсету тетіктерінің айқындығын, есептілігін арттыру және оны қайта қарау арқылы фискалдық саясатты реформалау, тиімсіз салық жеңілдіктерінің күшін жою және оларды </w:t>
      </w:r>
      <w:r w:rsidRPr="009E106A">
        <w:rPr>
          <w:rFonts w:ascii="Times New Roman" w:eastAsia="Calibri" w:hAnsi="Times New Roman" w:cs="Times New Roman"/>
          <w:sz w:val="28"/>
          <w:szCs w:val="28"/>
          <w:lang w:val="kk-KZ" w:eastAsia="ru-RU"/>
        </w:rPr>
        <w:lastRenderedPageBreak/>
        <w:t xml:space="preserve">жүйелендіру, көлеңкелі экономикамен және салықтық міндеттемелерді орындаудан бас тартушылармен дәйекті күрес жүргізу арқылы салық базасын ұлғайту бойынша шаралар қабылдау қажет.  </w:t>
      </w:r>
    </w:p>
    <w:p w14:paraId="0B69ADFD"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Сапалы мониторингті қамтамасыз ету үшін салық есептілігінің нысанына сома мен қол жеткізілген әсерді көрсете отырып, салық төлеушілердің салық жеңілдіктері мен басқа да артықшылықтарды көрсетуі бөлігінде өзгерістер енгізу қажет.</w:t>
      </w:r>
    </w:p>
    <w:p w14:paraId="70446899" w14:textId="3B7775A1"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Сонымен қатар,</w:t>
      </w:r>
      <w:r w:rsidR="005E4164">
        <w:rPr>
          <w:rFonts w:ascii="Times New Roman" w:eastAsia="Calibri" w:hAnsi="Times New Roman" w:cs="Times New Roman"/>
          <w:sz w:val="28"/>
          <w:szCs w:val="28"/>
          <w:lang w:val="kk-KZ" w:eastAsia="ru-RU"/>
        </w:rPr>
        <w:t xml:space="preserve"> жетекшілік ететін салалар үшін</w:t>
      </w:r>
      <w:r w:rsidRPr="009E106A">
        <w:rPr>
          <w:rFonts w:ascii="Times New Roman" w:eastAsia="Calibri" w:hAnsi="Times New Roman" w:cs="Times New Roman"/>
          <w:sz w:val="28"/>
          <w:szCs w:val="28"/>
          <w:lang w:val="kk-KZ" w:eastAsia="ru-RU"/>
        </w:rPr>
        <w:t xml:space="preserve"> жеңілдіктер ұсынуға бастамашылық жасаған мемлекеттік органдарға оларды енгізуден нәтижеге қол жеткізу бойынша нысаналы индикаторларды стратегиялық жоспарларына бекіткен орынды.  </w:t>
      </w:r>
    </w:p>
    <w:p w14:paraId="0B6D9D70"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eastAsia="ru-RU"/>
        </w:rPr>
        <w:t xml:space="preserve">Бюджеттің кіріс бөлігі бойынша жоспарды төлемдерді аванстау немесе «қате» салықтық түсімдер: КТС, ҚҚС, ал өңірлерде ЖТС және әлеуметтік салық есебінен орындау практикасы жалғасқан. Осылайша ағымдағы қаржы жылының «жыртығы» алдағы кезеңнің бюджетіне едәуір жүктемемен </w:t>
      </w:r>
      <w:r w:rsidRPr="009E106A">
        <w:rPr>
          <w:rFonts w:ascii="Times New Roman" w:eastAsia="Calibri" w:hAnsi="Times New Roman" w:cs="Times New Roman"/>
          <w:sz w:val="28"/>
          <w:szCs w:val="28"/>
          <w:lang w:val="kk-KZ"/>
        </w:rPr>
        <w:t xml:space="preserve">«жамалуда». </w:t>
      </w:r>
    </w:p>
    <w:p w14:paraId="073D7BBA" w14:textId="77777777" w:rsidR="005F0A26" w:rsidRPr="009E106A" w:rsidRDefault="005F0A26" w:rsidP="00293D62">
      <w:pPr>
        <w:widowControl w:val="0"/>
        <w:pBdr>
          <w:bottom w:val="single" w:sz="4" w:space="1" w:color="FFFFFF"/>
        </w:pBdr>
        <w:spacing w:after="0"/>
        <w:ind w:right="16"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Бұл бюджеттің кіріс бөлігінің нақты жағдайын бұрмалайды және жекелеген жағдайларда оларды келесі кезеңнің бірінші тоқсанында қайтарудың қажеттілігімен күрделене түседі.</w:t>
      </w:r>
    </w:p>
    <w:p w14:paraId="5CC03E39" w14:textId="77777777" w:rsidR="005F0A26" w:rsidRPr="009E106A" w:rsidRDefault="005F0A26" w:rsidP="00293D62">
      <w:pPr>
        <w:widowControl w:val="0"/>
        <w:pBdr>
          <w:bottom w:val="single" w:sz="4" w:space="1" w:color="FFFFFF"/>
        </w:pBdr>
        <w:spacing w:after="0"/>
        <w:ind w:right="16"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2019 жыл ішінде бересінің 126,4 млрд. теңгеге төмендеуі, бұрынғыдай,  салық төлеушілерді банкрот деп тану есебінен қамтамасыз етілген  - төмендеу сомасының шамамен 52,9%-і. Аталған көрсеткіш алдыңғы жылмен салыстырғанда едәуір ұлғайған (</w:t>
      </w:r>
      <w:r w:rsidRPr="009E106A">
        <w:rPr>
          <w:rFonts w:ascii="Times New Roman" w:eastAsia="Calibri" w:hAnsi="Times New Roman" w:cs="Times New Roman"/>
          <w:i/>
          <w:iCs/>
          <w:sz w:val="24"/>
          <w:szCs w:val="24"/>
          <w:lang w:val="kk-KZ"/>
        </w:rPr>
        <w:t>2017 жылы  - 48,9%, 2018 жылы - 40,6%</w:t>
      </w:r>
      <w:r w:rsidRPr="009E106A">
        <w:rPr>
          <w:rFonts w:ascii="Times New Roman" w:eastAsia="Calibri" w:hAnsi="Times New Roman" w:cs="Times New Roman"/>
          <w:sz w:val="28"/>
          <w:szCs w:val="28"/>
          <w:lang w:val="kk-KZ"/>
        </w:rPr>
        <w:t xml:space="preserve">). </w:t>
      </w:r>
    </w:p>
    <w:p w14:paraId="561FFEA0" w14:textId="77777777" w:rsidR="005F0A26" w:rsidRPr="009E106A" w:rsidRDefault="005F0A26" w:rsidP="00293D62">
      <w:pPr>
        <w:widowControl w:val="0"/>
        <w:pBdr>
          <w:bottom w:val="single" w:sz="4" w:space="0" w:color="FFFFFF"/>
        </w:pBdr>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Бұл салық төлеушілердің банкроттық жолмен салықтық міндеттемелерді орындаудан кетуіне мүмкіндіктердің ұлғайғанын айғақтайтын, алаңдарлық жағдай. </w:t>
      </w:r>
    </w:p>
    <w:p w14:paraId="1246FAD3" w14:textId="77777777" w:rsidR="005E4164" w:rsidRDefault="005F0A26" w:rsidP="005E4164">
      <w:pPr>
        <w:widowControl w:val="0"/>
        <w:pBdr>
          <w:bottom w:val="single" w:sz="4" w:space="3" w:color="FFFFFF"/>
        </w:pBdr>
        <w:spacing w:after="0"/>
        <w:ind w:firstLine="851"/>
        <w:contextualSpacing/>
        <w:jc w:val="both"/>
        <w:rPr>
          <w:rFonts w:ascii="Times New Roman" w:eastAsia="Times New Roman" w:hAnsi="Times New Roman" w:cs="Times New Roman"/>
          <w:sz w:val="28"/>
          <w:szCs w:val="28"/>
          <w:lang w:val="kk-KZ" w:eastAsia="ru-RU"/>
        </w:rPr>
      </w:pPr>
      <w:r w:rsidRPr="009E106A">
        <w:rPr>
          <w:rFonts w:ascii="Times New Roman" w:eastAsia="Times New Roman" w:hAnsi="Times New Roman" w:cs="Times New Roman"/>
          <w:sz w:val="28"/>
          <w:szCs w:val="28"/>
          <w:lang w:val="kk-KZ" w:eastAsia="ru-RU"/>
        </w:rPr>
        <w:t>2018 жылмен салыстырғанда камералдық бақылау нәтижелілігінің   абсолюттік көрсеткіштерінің өсуіне қарамастан, кәсіпкерлік субъектілеріне әкімшілік жүктеменің ұлғайғаны байқалады. Хабарлмалар саны мен бұзушылықтар сомасы 2 еседен астам өссе де, бұзушылықтардың расталған сомасы 9,8%-ке төмендеген.</w:t>
      </w:r>
    </w:p>
    <w:p w14:paraId="3137EB7F" w14:textId="48111D4F" w:rsidR="005F0A26" w:rsidRPr="009E106A" w:rsidRDefault="005F0A26" w:rsidP="005E4164">
      <w:pPr>
        <w:widowControl w:val="0"/>
        <w:pBdr>
          <w:bottom w:val="single" w:sz="4" w:space="3" w:color="FFFFFF"/>
        </w:pBdr>
        <w:spacing w:after="0"/>
        <w:ind w:firstLine="851"/>
        <w:contextualSpacing/>
        <w:jc w:val="both"/>
        <w:rPr>
          <w:rFonts w:ascii="Times New Roman" w:eastAsia="Times New Roman" w:hAnsi="Times New Roman" w:cs="Times New Roman"/>
          <w:sz w:val="28"/>
          <w:szCs w:val="28"/>
          <w:lang w:val="kk-KZ"/>
        </w:rPr>
      </w:pPr>
      <w:r w:rsidRPr="009E106A">
        <w:rPr>
          <w:rFonts w:ascii="Times New Roman" w:eastAsia="Times New Roman" w:hAnsi="Times New Roman" w:cs="Times New Roman"/>
          <w:sz w:val="28"/>
          <w:szCs w:val="28"/>
          <w:lang w:val="kk-KZ"/>
        </w:rPr>
        <w:t xml:space="preserve">Тиімділікті арттыруға арналған резервтер кедендік әкімшілендіруде де орын алған. Кедендік бақылау кезінде ТБЖ-ны қолдану нәтижелері бойынша бюджетке түсетін түсімдердің қосымша резервтерін іздестіруге ықпал еткен бірқатар проблемалар мен жүйелі кемшіліктер анықталды. Бұл салықтарды жинау көрсеткіштерін одан әрі жақсарту бойынша жіберіп алынған мүмкіндіктер тәуекелдерін арттырады. </w:t>
      </w:r>
    </w:p>
    <w:p w14:paraId="495226AD" w14:textId="798DA3BB" w:rsidR="005F0A26" w:rsidRPr="009E106A" w:rsidRDefault="005F0A26" w:rsidP="00293D62">
      <w:pPr>
        <w:widowControl w:val="0"/>
        <w:pBdr>
          <w:bottom w:val="single" w:sz="4" w:space="3" w:color="FFFFFF"/>
        </w:pBdr>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Мәселен, 2019 жылғы ТБЖ ұсынымдары бойынша тағайындалған </w:t>
      </w:r>
      <w:r w:rsidRPr="009E106A">
        <w:rPr>
          <w:rFonts w:ascii="Times New Roman" w:hAnsi="Times New Roman" w:cs="Times New Roman"/>
          <w:sz w:val="28"/>
          <w:szCs w:val="28"/>
          <w:lang w:val="kk-KZ"/>
        </w:rPr>
        <w:lastRenderedPageBreak/>
        <w:t>кедендік жете тексерулер нәтижелілігінің қол жеткізілген екі мәрте артуына қарамастан (</w:t>
      </w:r>
      <w:r w:rsidRPr="009E106A">
        <w:rPr>
          <w:rFonts w:ascii="Times New Roman" w:hAnsi="Times New Roman" w:cs="Times New Roman"/>
          <w:i/>
          <w:iCs/>
          <w:sz w:val="24"/>
          <w:szCs w:val="24"/>
          <w:lang w:val="kk-KZ"/>
        </w:rPr>
        <w:t>49%</w:t>
      </w:r>
      <w:r w:rsidRPr="009E106A">
        <w:rPr>
          <w:rFonts w:ascii="Times New Roman" w:hAnsi="Times New Roman" w:cs="Times New Roman"/>
          <w:sz w:val="28"/>
          <w:szCs w:val="28"/>
          <w:lang w:val="kk-KZ"/>
        </w:rPr>
        <w:t>), іс жүзінде зала</w:t>
      </w:r>
      <w:r w:rsidR="005E4164">
        <w:rPr>
          <w:rFonts w:ascii="Times New Roman" w:hAnsi="Times New Roman" w:cs="Times New Roman"/>
          <w:sz w:val="28"/>
          <w:szCs w:val="28"/>
          <w:lang w:val="kk-KZ"/>
        </w:rPr>
        <w:t>лдың болмашы ғана мөлшері бар</w:t>
      </w:r>
      <w:r w:rsidRPr="009E106A">
        <w:rPr>
          <w:rFonts w:ascii="Times New Roman" w:hAnsi="Times New Roman" w:cs="Times New Roman"/>
          <w:sz w:val="28"/>
          <w:szCs w:val="28"/>
          <w:lang w:val="kk-KZ"/>
        </w:rPr>
        <w:t xml:space="preserve"> (</w:t>
      </w:r>
      <w:r w:rsidRPr="009E106A">
        <w:rPr>
          <w:rFonts w:ascii="Times New Roman" w:hAnsi="Times New Roman" w:cs="Times New Roman"/>
          <w:i/>
          <w:sz w:val="24"/>
          <w:szCs w:val="24"/>
          <w:lang w:val="kk-KZ"/>
        </w:rPr>
        <w:t>157,6 мың теңгеге дейін</w:t>
      </w:r>
      <w:r w:rsidRPr="009E106A">
        <w:rPr>
          <w:rFonts w:ascii="Times New Roman" w:hAnsi="Times New Roman" w:cs="Times New Roman"/>
          <w:sz w:val="28"/>
          <w:szCs w:val="28"/>
          <w:lang w:val="kk-KZ"/>
        </w:rPr>
        <w:t xml:space="preserve">) бұзушылықтар статистикасының ұлғайғаны байқалады. Соның салдарынан, ресурстарды оңтайлы пайдалану қағидаты қамтамасыз етілмейді. </w:t>
      </w:r>
    </w:p>
    <w:p w14:paraId="6FA295E2" w14:textId="49CF35CB"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2019 жылы экономиканың дамуына ықпал ететін шығыстардың үлесі (</w:t>
      </w:r>
      <w:r w:rsidRPr="009E106A">
        <w:rPr>
          <w:rFonts w:ascii="Times New Roman" w:eastAsia="Calibri" w:hAnsi="Times New Roman" w:cs="Times New Roman"/>
          <w:i/>
          <w:sz w:val="24"/>
          <w:szCs w:val="24"/>
          <w:lang w:val="kk-KZ" w:eastAsia="ru-RU"/>
        </w:rPr>
        <w:t>даму бюджеті, күрделі шығындар, субсидиялау және кредит беру сияқты</w:t>
      </w:r>
      <w:r w:rsidRPr="009E106A">
        <w:rPr>
          <w:rFonts w:ascii="Times New Roman" w:eastAsia="Calibri" w:hAnsi="Times New Roman" w:cs="Times New Roman"/>
          <w:sz w:val="28"/>
          <w:szCs w:val="28"/>
          <w:lang w:val="kk-KZ" w:eastAsia="ru-RU"/>
        </w:rPr>
        <w:t xml:space="preserve">) республикалық бюджеттің жалпы көлемінде небәрі 13,6%-ті құрайды. Аталған шығыстардың соңғы бес жылдағы серпіні өсуге қарай тұрақты беталыс байқалмай, елеусіз ауытқуды көрсетіп отыр. Алайда дәл осы шығыстар макроэкономикалық тұрақтылыққа қол жеткізуге, инвестицияларды ынталандыруға және салық салынатын базаның ұлғаюына алғышарт жасай отырып, экономикалық өсу қарқыны мен сапасына ықпал етуге қабілетті. </w:t>
      </w:r>
    </w:p>
    <w:p w14:paraId="4B5CF38A" w14:textId="5ED9BAF0"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 xml:space="preserve">Барлық шығыстардың ең көп үлесін мемлекеттік мекемелерді күтіп-ұстауға арналған шығыстарды, ЕТҚ және басқа да ағымдағы шығыстарды қоса алғанда өзге шығыстар алып отыр, ол соңғы бес жылда 54,7%-ке өскен. </w:t>
      </w:r>
      <w:r w:rsidR="005E4164">
        <w:rPr>
          <w:rFonts w:ascii="Times New Roman" w:eastAsia="Calibri" w:hAnsi="Times New Roman" w:cs="Times New Roman"/>
          <w:sz w:val="28"/>
          <w:szCs w:val="28"/>
          <w:lang w:val="kk-KZ" w:eastAsia="ru-RU"/>
        </w:rPr>
        <w:br/>
      </w:r>
      <w:r w:rsidRPr="009E106A">
        <w:rPr>
          <w:rFonts w:ascii="Times New Roman" w:eastAsia="Calibri" w:hAnsi="Times New Roman" w:cs="Times New Roman"/>
          <w:sz w:val="28"/>
          <w:szCs w:val="28"/>
          <w:lang w:val="kk-KZ" w:eastAsia="ru-RU"/>
        </w:rPr>
        <w:t xml:space="preserve">2019 жылы бұл бағытқа 7 046,4 млрд. теңге бөлінген немесе шығыстардың жалпы көлеміне шаққанда 55,4%.  </w:t>
      </w:r>
    </w:p>
    <w:p w14:paraId="47F7D950"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 xml:space="preserve">Республикалық бюджетте ағымдағы шығыстардың өсуінің едәуір қарқыны және даму бюджетінен басым болуы мұнайға бағаның циклдік төмендеуі жағдайында күрделенген макроэкономикалық теңгерімсіздікті одан әрі күшейте түседі. Бұл - мемлекеттік кірістер мен шығыстар балансының орнықтылығына, халықтың өмір сүру деңгейінің төмендеуіне елеулі тәуекел болып табылады. </w:t>
      </w:r>
    </w:p>
    <w:p w14:paraId="0A58A649"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szCs w:val="28"/>
          <w:lang w:val="kk-KZ" w:eastAsia="ru-RU"/>
        </w:rPr>
        <w:t xml:space="preserve">Есеп комитеті бюджеттік тәуекелдерді басқару жүйесін енгізу және </w:t>
      </w:r>
      <w:r w:rsidRPr="009E106A">
        <w:rPr>
          <w:rFonts w:ascii="Times New Roman" w:eastAsia="Calibri" w:hAnsi="Times New Roman" w:cs="Times New Roman"/>
          <w:b/>
          <w:bCs/>
          <w:sz w:val="28"/>
          <w:szCs w:val="28"/>
          <w:lang w:val="kk-KZ" w:eastAsia="ru-RU"/>
        </w:rPr>
        <w:t>мемлекеттік қаржының ұзақ мерзімді орнықтылығы құжатын әзірлеу</w:t>
      </w:r>
      <w:r w:rsidRPr="009E106A">
        <w:rPr>
          <w:rFonts w:ascii="Times New Roman" w:eastAsia="Calibri" w:hAnsi="Times New Roman" w:cs="Times New Roman"/>
          <w:sz w:val="28"/>
          <w:szCs w:val="28"/>
          <w:lang w:val="kk-KZ" w:eastAsia="ru-RU"/>
        </w:rPr>
        <w:t xml:space="preserve"> мәселесін қарау қажеттілігіне қайталап назар аударады.</w:t>
      </w:r>
    </w:p>
    <w:p w14:paraId="05EFF84B"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eastAsia="ru-RU"/>
        </w:rPr>
      </w:pPr>
      <w:r w:rsidRPr="009E106A">
        <w:rPr>
          <w:rFonts w:ascii="Times New Roman" w:eastAsia="Calibri" w:hAnsi="Times New Roman" w:cs="Times New Roman"/>
          <w:sz w:val="28"/>
          <w:lang w:val="kk-KZ"/>
        </w:rPr>
        <w:t xml:space="preserve">Есепті кезеңде республикалық бюджеттен өңірлерге бөлінген трансферттер көлемдерінің едәуір ұлғайғаны байқалады, </w:t>
      </w:r>
      <w:r w:rsidRPr="009E106A">
        <w:rPr>
          <w:rFonts w:ascii="Times New Roman" w:hAnsi="Times New Roman" w:cs="Times New Roman"/>
          <w:sz w:val="28"/>
          <w:szCs w:val="28"/>
          <w:lang w:val="kk-KZ"/>
        </w:rPr>
        <w:t xml:space="preserve">бұл </w:t>
      </w:r>
      <w:r w:rsidRPr="009E106A">
        <w:rPr>
          <w:rFonts w:ascii="Times New Roman" w:hAnsi="Times New Roman" w:cs="Times New Roman"/>
          <w:b/>
          <w:bCs/>
          <w:sz w:val="28"/>
          <w:szCs w:val="28"/>
          <w:lang w:val="kk-KZ"/>
        </w:rPr>
        <w:t xml:space="preserve">жергілікті бюджеттердің барлық шығыстарының жартысынан астамын құрайды </w:t>
      </w:r>
      <w:r w:rsidRPr="009E106A">
        <w:rPr>
          <w:rFonts w:ascii="Times New Roman" w:eastAsia="Times New Roman" w:hAnsi="Times New Roman" w:cs="Times New Roman"/>
          <w:color w:val="000000"/>
          <w:sz w:val="28"/>
          <w:szCs w:val="28"/>
          <w:lang w:val="kk-KZ" w:eastAsia="ru-RU"/>
        </w:rPr>
        <w:t xml:space="preserve">Алынған </w:t>
      </w:r>
      <w:r w:rsidRPr="009E106A">
        <w:rPr>
          <w:rFonts w:ascii="Times New Roman" w:hAnsi="Times New Roman" w:cs="Times New Roman"/>
          <w:b/>
          <w:sz w:val="28"/>
          <w:szCs w:val="28"/>
          <w:lang w:val="kk-KZ"/>
        </w:rPr>
        <w:t xml:space="preserve">нысаналы трансферттер 99,1%-ке орындалған.  </w:t>
      </w:r>
    </w:p>
    <w:p w14:paraId="62150A72"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Жергілікті деңгейде</w:t>
      </w:r>
      <w:r w:rsidRPr="009E106A">
        <w:rPr>
          <w:rFonts w:ascii="Times New Roman" w:hAnsi="Times New Roman" w:cs="Times New Roman"/>
          <w:b/>
          <w:sz w:val="28"/>
          <w:szCs w:val="28"/>
          <w:lang w:val="kk-KZ"/>
        </w:rPr>
        <w:t xml:space="preserve"> атқарылмау </w:t>
      </w:r>
      <w:r w:rsidRPr="009E106A">
        <w:rPr>
          <w:rFonts w:ascii="Times New Roman" w:hAnsi="Times New Roman" w:cs="Times New Roman"/>
          <w:sz w:val="28"/>
          <w:szCs w:val="28"/>
          <w:lang w:val="kk-KZ"/>
        </w:rPr>
        <w:t xml:space="preserve">16,4 млрд. теңгені құрады, оның ішінде 80%-і бюджет қаражатының үнемі,  </w:t>
      </w:r>
      <w:r w:rsidRPr="009E106A">
        <w:rPr>
          <w:rFonts w:ascii="Times New Roman" w:eastAsia="Times New Roman" w:hAnsi="Times New Roman" w:cs="Times New Roman"/>
          <w:color w:val="000000"/>
          <w:sz w:val="28"/>
          <w:szCs w:val="28"/>
          <w:lang w:val="kk-KZ" w:eastAsia="ru-RU"/>
        </w:rPr>
        <w:t xml:space="preserve">бұл  жекелеген жағдайларда асыра отырып жоспарлау салдары болып табылады. </w:t>
      </w:r>
      <w:r w:rsidRPr="009E106A">
        <w:rPr>
          <w:rFonts w:ascii="Times New Roman" w:hAnsi="Times New Roman" w:cs="Times New Roman"/>
          <w:sz w:val="28"/>
          <w:szCs w:val="28"/>
          <w:lang w:val="kk-KZ"/>
        </w:rPr>
        <w:t xml:space="preserve"> </w:t>
      </w:r>
    </w:p>
    <w:p w14:paraId="5C3E8FE7"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Нысаналы трансферттердің игерілмеуінің негізгі себептері әдеттегідей мемлекеттік сатып алу рәсімдерінің ұзақ жүргізілуі, шарттардың уақтылы жасалмауы, жұмыс жүргізу кестесінен қалып қою, сапасыз әзірленген жобалық шешімдер болып табылады.   </w:t>
      </w:r>
    </w:p>
    <w:p w14:paraId="67237E9C"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Аталған себептер </w:t>
      </w:r>
      <w:r w:rsidRPr="009E106A">
        <w:rPr>
          <w:rFonts w:ascii="Times New Roman" w:hAnsi="Times New Roman" w:cs="Times New Roman"/>
          <w:b/>
          <w:bCs/>
          <w:sz w:val="28"/>
          <w:szCs w:val="28"/>
          <w:lang w:val="kk-KZ"/>
        </w:rPr>
        <w:t>нашар жобалық басқарумен</w:t>
      </w:r>
      <w:r w:rsidRPr="009E106A">
        <w:rPr>
          <w:rFonts w:ascii="Times New Roman" w:hAnsi="Times New Roman" w:cs="Times New Roman"/>
          <w:sz w:val="28"/>
          <w:szCs w:val="28"/>
          <w:lang w:val="kk-KZ"/>
        </w:rPr>
        <w:t xml:space="preserve"> қатар </w:t>
      </w:r>
      <w:r w:rsidRPr="009E106A">
        <w:rPr>
          <w:rFonts w:ascii="Times New Roman" w:hAnsi="Times New Roman" w:cs="Times New Roman"/>
          <w:b/>
          <w:bCs/>
          <w:sz w:val="28"/>
          <w:szCs w:val="28"/>
          <w:lang w:val="kk-KZ"/>
        </w:rPr>
        <w:t xml:space="preserve">халық үшін </w:t>
      </w:r>
      <w:r w:rsidRPr="009E106A">
        <w:rPr>
          <w:rFonts w:ascii="Times New Roman" w:hAnsi="Times New Roman" w:cs="Times New Roman"/>
          <w:b/>
          <w:bCs/>
          <w:sz w:val="28"/>
          <w:szCs w:val="28"/>
          <w:lang w:val="kk-KZ"/>
        </w:rPr>
        <w:lastRenderedPageBreak/>
        <w:t xml:space="preserve">қажетті және әлеуметтік маңызды объектілерді іске асыру мерзімдерінің созылуына әкеп соғады.  </w:t>
      </w:r>
      <w:r w:rsidRPr="009E106A">
        <w:rPr>
          <w:rFonts w:ascii="Times New Roman" w:hAnsi="Times New Roman" w:cs="Times New Roman"/>
          <w:sz w:val="28"/>
          <w:szCs w:val="28"/>
          <w:lang w:val="kk-KZ"/>
        </w:rPr>
        <w:t xml:space="preserve">Нәтижесінде басталған жобалар бойынша жұмыс белгіленбеген мерзімге тоқтатылады немесе олар бойынша кейін құрылыстың қымбаттауымен түзетулер жасалады. </w:t>
      </w:r>
    </w:p>
    <w:p w14:paraId="57BD23E0"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ЖАО-лардың алдын ала деректері бойынша елімізде барлығы 43 аяқталмаған объекті (</w:t>
      </w:r>
      <w:r w:rsidRPr="009E106A">
        <w:rPr>
          <w:rFonts w:ascii="Times New Roman" w:hAnsi="Times New Roman" w:cs="Times New Roman"/>
          <w:i/>
          <w:sz w:val="24"/>
          <w:szCs w:val="24"/>
          <w:lang w:val="kk-KZ"/>
        </w:rPr>
        <w:t>жалпы құны 51,8 млрд. теңге</w:t>
      </w:r>
      <w:r w:rsidRPr="009E106A">
        <w:rPr>
          <w:rFonts w:ascii="Times New Roman" w:hAnsi="Times New Roman" w:cs="Times New Roman"/>
          <w:sz w:val="28"/>
          <w:szCs w:val="28"/>
          <w:lang w:val="kk-KZ"/>
        </w:rPr>
        <w:t xml:space="preserve">) бар. Жергілікті бюджет есебінен өзекті емес ЖСҚ-ны түзетуге және (немесе) қымбаттау құнын өтеуге өңірлерде қаражат жоқ.  Және бұл осындай жобаларға 34 млрд. теңге көлемінде едәуір қаражат жұмсалған уақытта. </w:t>
      </w:r>
    </w:p>
    <w:p w14:paraId="0E163639"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Қорытындысында халық үшін қажетті жобалар бірнеше жылдар бойы аяқталмайды (</w:t>
      </w:r>
      <w:r w:rsidRPr="009E106A">
        <w:rPr>
          <w:rFonts w:ascii="Times New Roman" w:hAnsi="Times New Roman" w:cs="Times New Roman"/>
          <w:i/>
          <w:sz w:val="24"/>
          <w:szCs w:val="28"/>
          <w:lang w:val="kk-KZ"/>
        </w:rPr>
        <w:t xml:space="preserve">10 жылдан астам – 1 жоба, </w:t>
      </w:r>
      <w:r w:rsidRPr="009E106A">
        <w:rPr>
          <w:rFonts w:ascii="Times New Roman" w:hAnsi="Times New Roman" w:cs="Times New Roman"/>
          <w:i/>
          <w:sz w:val="24"/>
          <w:szCs w:val="24"/>
          <w:lang w:val="kk-KZ"/>
        </w:rPr>
        <w:t>5-тен 10 жылға дейін – 23 жоба, 5 жылға дейін – 19 жоба</w:t>
      </w:r>
      <w:r w:rsidRPr="009E106A">
        <w:rPr>
          <w:rFonts w:ascii="Times New Roman" w:hAnsi="Times New Roman" w:cs="Times New Roman"/>
          <w:sz w:val="28"/>
          <w:szCs w:val="28"/>
          <w:lang w:val="kk-KZ"/>
        </w:rPr>
        <w:t xml:space="preserve">), әлеуметтік-экономикалық әсерге қол жеткізілмейді, </w:t>
      </w:r>
      <w:r w:rsidRPr="009E106A">
        <w:rPr>
          <w:rFonts w:ascii="Times New Roman" w:hAnsi="Times New Roman" w:cs="Times New Roman"/>
          <w:sz w:val="28"/>
          <w:lang w:val="kk-KZ"/>
        </w:rPr>
        <w:t xml:space="preserve">қоғамдық игіліктерге қолжетімділік бойынша өңірлер арасындағы сәйкессіздікті күшейтеді. </w:t>
      </w:r>
    </w:p>
    <w:p w14:paraId="052AE720"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Аталған фактілер Мемлекет басшысының ең көп әлеуметтік-экономикалық әсері бар жобаларды басымырақ қаржыландыру жөніндегі тапсырмасына қайшы келеді.</w:t>
      </w:r>
    </w:p>
    <w:p w14:paraId="59F175DD"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Осы мәселенің стратегиялық маңыздылығын ескере отырып, Үкіметке </w:t>
      </w:r>
      <w:r w:rsidRPr="009E106A">
        <w:rPr>
          <w:rFonts w:ascii="Times New Roman" w:hAnsi="Times New Roman" w:cs="Times New Roman"/>
          <w:bCs/>
          <w:sz w:val="28"/>
          <w:szCs w:val="28"/>
          <w:lang w:val="kk-KZ"/>
        </w:rPr>
        <w:t>ұсынылады:</w:t>
      </w:r>
      <w:r w:rsidRPr="009E106A">
        <w:rPr>
          <w:rFonts w:ascii="Times New Roman" w:hAnsi="Times New Roman" w:cs="Times New Roman"/>
          <w:sz w:val="28"/>
          <w:szCs w:val="28"/>
          <w:lang w:val="kk-KZ"/>
        </w:rPr>
        <w:t xml:space="preserve"> </w:t>
      </w:r>
    </w:p>
    <w:p w14:paraId="1F4384D1"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w:t>
      </w:r>
      <w:r w:rsidRPr="009E106A">
        <w:rPr>
          <w:rFonts w:ascii="Times New Roman" w:hAnsi="Times New Roman" w:cs="Times New Roman"/>
          <w:sz w:val="28"/>
          <w:lang w:val="kk-KZ"/>
        </w:rPr>
        <w:t xml:space="preserve">өңірлерде басталып, бірақ аяқталмаған объектілерге олардың қажеттілігі және жобалық шешімдерге өзгерістер енгізудің қажеттігі тұрғысынан түгендеу жүргізу, аяқталмаған объектілер болған жағдайда жаңа жобаларға бюджет қаражатын бөлу практикасына тыйым салу; </w:t>
      </w:r>
      <w:r w:rsidRPr="009E106A">
        <w:rPr>
          <w:rFonts w:ascii="Times New Roman" w:hAnsi="Times New Roman" w:cs="Times New Roman"/>
          <w:sz w:val="28"/>
          <w:szCs w:val="28"/>
          <w:lang w:val="kk-KZ"/>
        </w:rPr>
        <w:t xml:space="preserve"> </w:t>
      </w:r>
    </w:p>
    <w:p w14:paraId="7C4AFE1E"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w:t>
      </w:r>
      <w:r w:rsidRPr="009E106A">
        <w:rPr>
          <w:rFonts w:ascii="Times New Roman" w:hAnsi="Times New Roman" w:cs="Times New Roman"/>
          <w:sz w:val="28"/>
          <w:lang w:val="kk-KZ"/>
        </w:rPr>
        <w:t xml:space="preserve">келесі үшжылдыққа арналған бюджет жобасын қалыптастыру кезінде ағымдағы қаржыландыру көздеріне қарамастан республикалық бюджет қаражаты есебінен аяқталмаған жобаларды қаржыландырудың қосымша тетіктерін қарастыру; </w:t>
      </w:r>
    </w:p>
    <w:p w14:paraId="6403CDF1"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w:t>
      </w:r>
      <w:r w:rsidRPr="009E106A">
        <w:rPr>
          <w:rFonts w:ascii="Times New Roman" w:hAnsi="Times New Roman" w:cs="Times New Roman"/>
          <w:sz w:val="28"/>
          <w:lang w:val="kk-KZ"/>
        </w:rPr>
        <w:t>қоғамдық игіліктерге халықтың тең қолжетімділігін қамтамасыз ету мақсатында әрбір сала мен елді мекен бөлінісінде өңірдің жағдайы жөніндегі бірыңғай паспорттар әзірлеу, бұл ретте аталған паспорттарды ескерумен  бюджеттерді жоспарлау қамтамасыз етілуі қажет</w:t>
      </w:r>
      <w:r w:rsidRPr="009E106A">
        <w:rPr>
          <w:rFonts w:ascii="Times New Roman" w:hAnsi="Times New Roman" w:cs="Times New Roman"/>
          <w:sz w:val="28"/>
          <w:szCs w:val="28"/>
          <w:lang w:val="kk-KZ"/>
        </w:rPr>
        <w:t>.</w:t>
      </w:r>
    </w:p>
    <w:p w14:paraId="010078F0" w14:textId="77777777" w:rsidR="005F0A26" w:rsidRPr="009E106A" w:rsidRDefault="005F0A26" w:rsidP="00293D62">
      <w:pPr>
        <w:widowControl w:val="0"/>
        <w:spacing w:after="0"/>
        <w:ind w:firstLine="851"/>
        <w:contextualSpacing/>
        <w:rPr>
          <w:rFonts w:ascii="Times New Roman" w:hAnsi="Times New Roman" w:cs="Times New Roman"/>
          <w:lang w:val="kk-KZ"/>
        </w:rPr>
      </w:pPr>
    </w:p>
    <w:p w14:paraId="0A2C2F43" w14:textId="77777777" w:rsidR="005F0A26" w:rsidRPr="009E106A" w:rsidRDefault="005F0A26" w:rsidP="00293D62">
      <w:pPr>
        <w:widowControl w:val="0"/>
        <w:spacing w:after="0"/>
        <w:ind w:firstLine="851"/>
        <w:contextualSpacing/>
        <w:rPr>
          <w:rFonts w:ascii="Times New Roman" w:hAnsi="Times New Roman" w:cs="Times New Roman"/>
          <w:lang w:val="kk-KZ"/>
        </w:rPr>
      </w:pPr>
    </w:p>
    <w:p w14:paraId="5C1DC6ED" w14:textId="77777777" w:rsidR="005F0A26" w:rsidRPr="009E106A" w:rsidRDefault="005F0A26" w:rsidP="00293D62">
      <w:pPr>
        <w:widowControl w:val="0"/>
        <w:shd w:val="clear" w:color="auto" w:fill="44546A" w:themeFill="text2"/>
        <w:spacing w:after="0"/>
        <w:ind w:firstLine="851"/>
        <w:contextualSpacing/>
        <w:jc w:val="center"/>
        <w:rPr>
          <w:rFonts w:ascii="Times New Roman" w:eastAsia="Times New Roman" w:hAnsi="Times New Roman" w:cs="Times New Roman"/>
          <w:sz w:val="12"/>
          <w:szCs w:val="10"/>
          <w:lang w:val="kk-KZ" w:eastAsia="ru-RU"/>
        </w:rPr>
      </w:pPr>
      <w:r w:rsidRPr="009E106A">
        <w:rPr>
          <w:rFonts w:ascii="Times New Roman" w:hAnsi="Times New Roman" w:cs="Times New Roman"/>
          <w:b/>
          <w:color w:val="FFFFFF" w:themeColor="background1"/>
          <w:sz w:val="28"/>
          <w:szCs w:val="28"/>
          <w:lang w:val="kk-KZ"/>
        </w:rPr>
        <w:t xml:space="preserve">Мемлекеттік бағдарламалардың іске асырылу тиімділігін бағалау </w:t>
      </w:r>
    </w:p>
    <w:p w14:paraId="7D65502B" w14:textId="77777777" w:rsidR="005F0A26" w:rsidRPr="009E106A" w:rsidRDefault="005F0A26" w:rsidP="00293D62">
      <w:pPr>
        <w:widowControl w:val="0"/>
        <w:tabs>
          <w:tab w:val="left" w:pos="0"/>
          <w:tab w:val="left" w:pos="709"/>
        </w:tabs>
        <w:spacing w:after="0"/>
        <w:ind w:firstLine="851"/>
        <w:contextualSpacing/>
        <w:jc w:val="both"/>
        <w:rPr>
          <w:rFonts w:ascii="Times New Roman" w:eastAsia="Times New Roman" w:hAnsi="Times New Roman" w:cs="Times New Roman"/>
          <w:sz w:val="28"/>
          <w:szCs w:val="24"/>
          <w:lang w:val="kk-KZ" w:eastAsia="ru-RU"/>
        </w:rPr>
      </w:pPr>
      <w:r w:rsidRPr="009E106A">
        <w:rPr>
          <w:rFonts w:ascii="Times New Roman" w:eastAsia="Times New Roman" w:hAnsi="Times New Roman" w:cs="Times New Roman"/>
          <w:sz w:val="28"/>
          <w:szCs w:val="24"/>
          <w:lang w:val="kk-KZ" w:eastAsia="ru-RU"/>
        </w:rPr>
        <w:t xml:space="preserve">Есепті жылы Үкімет бағдарламалық құжаттарға Мемлекеттік жоспарлау жүйесінің жоғары тұрған құжаттарының нысаналы индикаторларын каскадтау мәніне оларды өзекті етті. </w:t>
      </w:r>
    </w:p>
    <w:p w14:paraId="32C17097" w14:textId="77777777" w:rsidR="005F0A26" w:rsidRPr="009E106A" w:rsidRDefault="005F0A26" w:rsidP="00293D62">
      <w:pPr>
        <w:widowControl w:val="0"/>
        <w:tabs>
          <w:tab w:val="left" w:pos="0"/>
          <w:tab w:val="left" w:pos="709"/>
        </w:tabs>
        <w:spacing w:after="0"/>
        <w:ind w:firstLine="851"/>
        <w:contextualSpacing/>
        <w:jc w:val="both"/>
        <w:rPr>
          <w:rFonts w:ascii="Times New Roman" w:eastAsia="Times New Roman" w:hAnsi="Times New Roman" w:cs="Times New Roman"/>
          <w:sz w:val="28"/>
          <w:szCs w:val="24"/>
          <w:lang w:val="kk-KZ" w:eastAsia="ru-RU"/>
        </w:rPr>
      </w:pPr>
      <w:r w:rsidRPr="009E106A">
        <w:rPr>
          <w:rFonts w:ascii="Times New Roman" w:eastAsia="Times New Roman" w:hAnsi="Times New Roman" w:cs="Times New Roman"/>
          <w:sz w:val="28"/>
          <w:szCs w:val="24"/>
          <w:lang w:val="kk-KZ" w:eastAsia="ru-RU"/>
        </w:rPr>
        <w:t xml:space="preserve">Алайда </w:t>
      </w:r>
      <w:r w:rsidRPr="009E106A">
        <w:rPr>
          <w:rFonts w:ascii="Times New Roman" w:hAnsi="Times New Roman" w:cs="Times New Roman"/>
          <w:sz w:val="28"/>
          <w:szCs w:val="28"/>
          <w:lang w:val="kk-KZ"/>
        </w:rPr>
        <w:t xml:space="preserve">мемлекеттік қолдау шараларының тиімділігін және оларды алушыларды мониторингілеу және сүйемелдеу бойынша операторлардың </w:t>
      </w:r>
      <w:r w:rsidRPr="009E106A">
        <w:rPr>
          <w:rFonts w:ascii="Times New Roman" w:hAnsi="Times New Roman" w:cs="Times New Roman"/>
          <w:sz w:val="28"/>
          <w:szCs w:val="28"/>
          <w:lang w:val="kk-KZ"/>
        </w:rPr>
        <w:lastRenderedPageBreak/>
        <w:t xml:space="preserve">қызметін бағалаудың нақты өлшемшарттарын әзірлеу бойынша </w:t>
      </w:r>
      <w:r w:rsidRPr="009E106A">
        <w:rPr>
          <w:rFonts w:ascii="Times New Roman" w:eastAsia="Times New Roman" w:hAnsi="Times New Roman" w:cs="Times New Roman"/>
          <w:sz w:val="28"/>
          <w:szCs w:val="24"/>
          <w:lang w:val="kk-KZ" w:eastAsia="ru-RU"/>
        </w:rPr>
        <w:t>жұмыс әлі бастапқы кезеңде.</w:t>
      </w:r>
    </w:p>
    <w:p w14:paraId="42092B25" w14:textId="77777777" w:rsidR="005F0A26" w:rsidRPr="009E106A" w:rsidRDefault="005F0A26" w:rsidP="00293D62">
      <w:pPr>
        <w:widowControl w:val="0"/>
        <w:tabs>
          <w:tab w:val="left" w:pos="0"/>
          <w:tab w:val="left" w:pos="709"/>
        </w:tabs>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Осы Қорытындының шеңберінде іске асырылуы 2019 жылы аяқталған </w:t>
      </w:r>
      <w:r w:rsidRPr="009E106A">
        <w:rPr>
          <w:rFonts w:ascii="Times New Roman" w:hAnsi="Times New Roman" w:cs="Times New Roman"/>
          <w:sz w:val="28"/>
          <w:szCs w:val="28"/>
          <w:lang w:val="kk-KZ"/>
        </w:rPr>
        <w:br/>
        <w:t xml:space="preserve">7 мемлекеттік бағдарламаның тиімділігіне жедел талдау жасалды.  </w:t>
      </w:r>
    </w:p>
    <w:p w14:paraId="74C8FF8F" w14:textId="77777777" w:rsidR="005F0A26" w:rsidRPr="009E106A" w:rsidRDefault="005F0A26" w:rsidP="00293D62">
      <w:pPr>
        <w:pStyle w:val="a8"/>
        <w:widowControl w:val="0"/>
        <w:numPr>
          <w:ilvl w:val="0"/>
          <w:numId w:val="6"/>
        </w:numPr>
        <w:tabs>
          <w:tab w:val="left" w:pos="1134"/>
        </w:tabs>
        <w:spacing w:after="0"/>
        <w:ind w:left="0" w:firstLine="851"/>
        <w:jc w:val="both"/>
        <w:rPr>
          <w:rFonts w:ascii="Times New Roman" w:hAnsi="Times New Roman" w:cs="Times New Roman"/>
          <w:bCs/>
          <w:i/>
          <w:iCs/>
          <w:lang w:val="kk-KZ"/>
        </w:rPr>
      </w:pPr>
      <w:r w:rsidRPr="009E106A">
        <w:rPr>
          <w:rFonts w:ascii="Times New Roman" w:hAnsi="Times New Roman" w:cs="Times New Roman"/>
          <w:i/>
          <w:color w:val="000000"/>
          <w:lang w:val="kk-KZ"/>
        </w:rPr>
        <w:t>«Бизнестің жол картасы – 2020» бизнесті қолдау мен дамытудың мемлекеттік бағдарламасы</w:t>
      </w:r>
      <w:r w:rsidRPr="009E106A">
        <w:rPr>
          <w:rFonts w:ascii="Times New Roman" w:hAnsi="Times New Roman" w:cs="Times New Roman"/>
          <w:b/>
          <w:color w:val="000000"/>
          <w:lang w:val="kk-KZ"/>
        </w:rPr>
        <w:t xml:space="preserve"> </w:t>
      </w:r>
    </w:p>
    <w:p w14:paraId="5E00F7F9" w14:textId="77777777" w:rsidR="005F0A26" w:rsidRPr="009E106A" w:rsidRDefault="005F0A26" w:rsidP="00293D62">
      <w:pPr>
        <w:pStyle w:val="a8"/>
        <w:widowControl w:val="0"/>
        <w:numPr>
          <w:ilvl w:val="0"/>
          <w:numId w:val="6"/>
        </w:numPr>
        <w:tabs>
          <w:tab w:val="left" w:pos="1134"/>
        </w:tabs>
        <w:spacing w:after="0"/>
        <w:ind w:left="0" w:firstLine="851"/>
        <w:jc w:val="both"/>
        <w:rPr>
          <w:rFonts w:ascii="Times New Roman" w:hAnsi="Times New Roman" w:cs="Times New Roman"/>
          <w:bCs/>
          <w:i/>
          <w:iCs/>
          <w:lang w:val="kk-KZ"/>
        </w:rPr>
      </w:pPr>
      <w:r w:rsidRPr="009E106A">
        <w:rPr>
          <w:rFonts w:ascii="Times New Roman" w:hAnsi="Times New Roman" w:cs="Times New Roman"/>
          <w:i/>
          <w:color w:val="000000"/>
          <w:lang w:val="kk-KZ"/>
        </w:rPr>
        <w:t xml:space="preserve">Өңірлерді дамытудың 2020 жылға дейінгі мемлекеттік бағдарламасы </w:t>
      </w:r>
    </w:p>
    <w:p w14:paraId="6636025E" w14:textId="77777777" w:rsidR="005F0A26" w:rsidRPr="009E106A" w:rsidRDefault="005F0A26" w:rsidP="00293D62">
      <w:pPr>
        <w:pStyle w:val="a8"/>
        <w:widowControl w:val="0"/>
        <w:numPr>
          <w:ilvl w:val="0"/>
          <w:numId w:val="6"/>
        </w:numPr>
        <w:tabs>
          <w:tab w:val="left" w:pos="1134"/>
        </w:tabs>
        <w:spacing w:after="0"/>
        <w:ind w:left="0" w:firstLine="851"/>
        <w:jc w:val="both"/>
        <w:rPr>
          <w:rFonts w:ascii="Times New Roman" w:hAnsi="Times New Roman" w:cs="Times New Roman"/>
          <w:bCs/>
          <w:i/>
          <w:iCs/>
          <w:lang w:val="kk-KZ"/>
        </w:rPr>
      </w:pPr>
      <w:r w:rsidRPr="009E106A">
        <w:rPr>
          <w:rFonts w:ascii="Times New Roman" w:hAnsi="Times New Roman" w:cs="Times New Roman"/>
          <w:i/>
          <w:lang w:val="kk-KZ"/>
        </w:rPr>
        <w:t xml:space="preserve">«Нұрлы жер» мемлекеттік тұрғын үй құрылысы бағдарламасы </w:t>
      </w:r>
    </w:p>
    <w:p w14:paraId="4105B41A" w14:textId="77777777" w:rsidR="005F0A26" w:rsidRPr="009E106A" w:rsidRDefault="005F0A26" w:rsidP="00293D62">
      <w:pPr>
        <w:pStyle w:val="a8"/>
        <w:widowControl w:val="0"/>
        <w:numPr>
          <w:ilvl w:val="0"/>
          <w:numId w:val="6"/>
        </w:numPr>
        <w:tabs>
          <w:tab w:val="left" w:pos="1134"/>
        </w:tabs>
        <w:spacing w:after="0"/>
        <w:ind w:left="0" w:firstLine="851"/>
        <w:jc w:val="both"/>
        <w:rPr>
          <w:rFonts w:ascii="Times New Roman" w:hAnsi="Times New Roman" w:cs="Times New Roman"/>
          <w:bCs/>
          <w:i/>
          <w:iCs/>
          <w:lang w:val="kk-KZ"/>
        </w:rPr>
      </w:pPr>
      <w:r w:rsidRPr="009E106A">
        <w:rPr>
          <w:rFonts w:ascii="Times New Roman" w:hAnsi="Times New Roman" w:cs="Times New Roman"/>
          <w:i/>
          <w:noProof/>
          <w:lang w:val="kk-KZ"/>
        </w:rPr>
        <w:t>Инфрақұрылымды дамытудың 2015 – 2019 жылдарға арналған «Нұрлы жол» мемлекеттік бағдарламасы</w:t>
      </w:r>
    </w:p>
    <w:p w14:paraId="12DB2F20" w14:textId="77777777" w:rsidR="005F0A26" w:rsidRPr="009E106A" w:rsidRDefault="005F0A26" w:rsidP="00293D62">
      <w:pPr>
        <w:pStyle w:val="a8"/>
        <w:widowControl w:val="0"/>
        <w:numPr>
          <w:ilvl w:val="0"/>
          <w:numId w:val="6"/>
        </w:numPr>
        <w:tabs>
          <w:tab w:val="left" w:pos="1134"/>
        </w:tabs>
        <w:spacing w:after="0"/>
        <w:ind w:left="0" w:firstLine="851"/>
        <w:jc w:val="both"/>
        <w:rPr>
          <w:rFonts w:ascii="Times New Roman" w:hAnsi="Times New Roman" w:cs="Times New Roman"/>
          <w:bCs/>
          <w:i/>
          <w:iCs/>
          <w:lang w:val="kk-KZ"/>
        </w:rPr>
      </w:pPr>
      <w:r w:rsidRPr="009E106A">
        <w:rPr>
          <w:rFonts w:ascii="Times New Roman" w:hAnsi="Times New Roman" w:cs="Times New Roman"/>
          <w:i/>
          <w:lang w:val="kk-KZ"/>
        </w:rPr>
        <w:t xml:space="preserve">Қазақстан Республикасында білім беруді және ғылымды дамытудың </w:t>
      </w:r>
      <w:r w:rsidRPr="009E106A">
        <w:rPr>
          <w:rFonts w:ascii="Times New Roman" w:hAnsi="Times New Roman" w:cs="Times New Roman"/>
          <w:i/>
          <w:lang w:val="kk-KZ"/>
        </w:rPr>
        <w:br/>
      </w:r>
      <w:r w:rsidRPr="009E106A">
        <w:rPr>
          <w:rFonts w:ascii="Times New Roman" w:hAnsi="Times New Roman" w:cs="Times New Roman"/>
          <w:bCs/>
          <w:i/>
          <w:iCs/>
          <w:lang w:val="kk-KZ"/>
        </w:rPr>
        <w:t xml:space="preserve">2016 - 2019 жылдарға арналған </w:t>
      </w:r>
      <w:r w:rsidRPr="009E106A">
        <w:rPr>
          <w:rFonts w:ascii="Times New Roman" w:hAnsi="Times New Roman" w:cs="Times New Roman"/>
          <w:i/>
          <w:noProof/>
          <w:lang w:val="kk-KZ"/>
        </w:rPr>
        <w:t>мемлекеттік бағдарламасы</w:t>
      </w:r>
      <w:r w:rsidRPr="009E106A">
        <w:rPr>
          <w:rFonts w:ascii="Times New Roman" w:hAnsi="Times New Roman" w:cs="Times New Roman"/>
          <w:bCs/>
          <w:i/>
          <w:iCs/>
          <w:lang w:val="kk-KZ"/>
        </w:rPr>
        <w:t xml:space="preserve"> </w:t>
      </w:r>
    </w:p>
    <w:p w14:paraId="7DABA4C1" w14:textId="77777777" w:rsidR="005F0A26" w:rsidRPr="009E106A" w:rsidRDefault="005F0A26" w:rsidP="00293D62">
      <w:pPr>
        <w:pStyle w:val="a8"/>
        <w:widowControl w:val="0"/>
        <w:numPr>
          <w:ilvl w:val="0"/>
          <w:numId w:val="6"/>
        </w:numPr>
        <w:tabs>
          <w:tab w:val="left" w:pos="1134"/>
        </w:tabs>
        <w:spacing w:after="0"/>
        <w:ind w:left="0" w:firstLine="851"/>
        <w:jc w:val="both"/>
        <w:rPr>
          <w:rFonts w:ascii="Times New Roman" w:hAnsi="Times New Roman" w:cs="Times New Roman"/>
          <w:bCs/>
          <w:i/>
          <w:iCs/>
          <w:lang w:val="kk-KZ"/>
        </w:rPr>
      </w:pPr>
      <w:r w:rsidRPr="009E106A">
        <w:rPr>
          <w:rFonts w:ascii="Times New Roman" w:hAnsi="Times New Roman" w:cs="Times New Roman"/>
          <w:i/>
          <w:lang w:val="kk-KZ"/>
        </w:rPr>
        <w:t xml:space="preserve">Қазақстан Республикасын индустриялық-инновациялық дамытудың </w:t>
      </w:r>
      <w:r w:rsidRPr="009E106A">
        <w:rPr>
          <w:rFonts w:ascii="Times New Roman" w:hAnsi="Times New Roman" w:cs="Times New Roman"/>
          <w:i/>
          <w:lang w:val="kk-KZ"/>
        </w:rPr>
        <w:br/>
        <w:t>2015 – 2019 жылдарға арналған мемлекеттік бағдарламасы</w:t>
      </w:r>
    </w:p>
    <w:p w14:paraId="3CDC80EA" w14:textId="77777777" w:rsidR="005F0A26" w:rsidRPr="009E106A" w:rsidRDefault="005F0A26" w:rsidP="00293D62">
      <w:pPr>
        <w:pStyle w:val="a8"/>
        <w:widowControl w:val="0"/>
        <w:numPr>
          <w:ilvl w:val="0"/>
          <w:numId w:val="6"/>
        </w:numPr>
        <w:tabs>
          <w:tab w:val="left" w:pos="1134"/>
        </w:tabs>
        <w:spacing w:after="0"/>
        <w:ind w:left="0" w:firstLine="851"/>
        <w:jc w:val="both"/>
        <w:rPr>
          <w:rFonts w:ascii="Times New Roman" w:hAnsi="Times New Roman" w:cs="Times New Roman"/>
          <w:bCs/>
          <w:i/>
          <w:iCs/>
          <w:lang w:val="kk-KZ"/>
        </w:rPr>
      </w:pPr>
      <w:r w:rsidRPr="009E106A">
        <w:rPr>
          <w:rFonts w:ascii="Times New Roman" w:hAnsi="Times New Roman" w:cs="Times New Roman"/>
          <w:i/>
          <w:lang w:val="kk-KZ"/>
        </w:rPr>
        <w:t xml:space="preserve">Қазақстан Республикасының денсаулық сақтау саласын дамытудың </w:t>
      </w:r>
      <w:r w:rsidRPr="009E106A">
        <w:rPr>
          <w:rFonts w:ascii="Times New Roman" w:hAnsi="Times New Roman" w:cs="Times New Roman"/>
          <w:i/>
          <w:lang w:val="kk-KZ"/>
        </w:rPr>
        <w:br/>
        <w:t>2016-2019 жылдарға арналған «Денсаулық» мемлекеттік бағдарламасы</w:t>
      </w:r>
      <w:r w:rsidRPr="009E106A">
        <w:rPr>
          <w:rFonts w:ascii="Times New Roman" w:hAnsi="Times New Roman" w:cs="Times New Roman"/>
          <w:b/>
          <w:lang w:val="kk-KZ"/>
        </w:rPr>
        <w:t xml:space="preserve"> </w:t>
      </w:r>
    </w:p>
    <w:p w14:paraId="724A7423"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i/>
          <w:sz w:val="24"/>
          <w:szCs w:val="24"/>
          <w:lang w:val="kk-KZ"/>
        </w:rPr>
        <w:t xml:space="preserve">Бағалау Есеп комитетінің тапсырмасы бойынша әзірлеген «Стратегиялық және бағдарламалық құжаттардың мақсаттары мен міндеттеріне қол жеткізуге бағытталған мемлекеттік қаражатты пайдаланудың экономикалық әсерін бағалаудың экономикалық-математикалық моделін» (ЭММ) пайдалану арқылы жүргізілді.  </w:t>
      </w:r>
    </w:p>
    <w:p w14:paraId="2D564878" w14:textId="77777777" w:rsidR="005F0A26" w:rsidRPr="009E106A" w:rsidRDefault="005F0A26" w:rsidP="00293D62">
      <w:pPr>
        <w:widowControl w:val="0"/>
        <w:spacing w:after="0"/>
        <w:ind w:firstLine="851"/>
        <w:contextualSpacing/>
        <w:jc w:val="both"/>
        <w:rPr>
          <w:rFonts w:ascii="Times New Roman" w:hAnsi="Times New Roman" w:cs="Times New Roman"/>
          <w:i/>
          <w:sz w:val="24"/>
          <w:szCs w:val="24"/>
          <w:lang w:val="kk-KZ"/>
        </w:rPr>
      </w:pPr>
      <w:r w:rsidRPr="009E106A">
        <w:rPr>
          <w:rFonts w:ascii="Times New Roman" w:hAnsi="Times New Roman" w:cs="Times New Roman"/>
          <w:i/>
          <w:sz w:val="24"/>
          <w:szCs w:val="24"/>
          <w:lang w:val="kk-KZ"/>
        </w:rPr>
        <w:t xml:space="preserve">Бұл себеп-салдарлық байланыстарды және қол жеткізілген нәтижелерге мемлекеттік қаржының ықпал ету дәрежесін айқындай отырып, қол жеткізілген көрсеткіштердің бағдарламаның өзінің түпкілікті мақсаттарын іске асыруға ықпал етуін тәжірибелі жолмен бағалауға мүмкіндік берді. </w:t>
      </w:r>
    </w:p>
    <w:p w14:paraId="6226F0B1"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sz w:val="28"/>
          <w:szCs w:val="28"/>
          <w:lang w:val="kk-KZ"/>
        </w:rPr>
        <w:t>Жалпы, Есеп комитетінің бағалауынша, талданған бағдарламаларға жұмсалған қаражат едәуір өсу әлеуетімен алынған орташа әлеуметтік-экономикалық әсерді айғақтайды.</w:t>
      </w:r>
    </w:p>
    <w:p w14:paraId="0AECB2FC"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sz w:val="28"/>
          <w:szCs w:val="28"/>
          <w:lang w:val="kk-KZ"/>
        </w:rPr>
        <w:t xml:space="preserve">Олардан қайтарым деңгейін арттыруға кедергі болған негізгі факторлар ретінде мыналар атап өтілді: </w:t>
      </w:r>
    </w:p>
    <w:p w14:paraId="359B2A9D" w14:textId="5F83A070"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sz w:val="28"/>
          <w:szCs w:val="28"/>
          <w:lang w:val="kk-KZ"/>
        </w:rPr>
        <w:t>1. мемлекеттік басқару саласында күнделікті қызметті сипаттайтын ағымдағы іс-шараларға республикалық бюджет шығыстарының жоспарлануы. Бұл жобаларды жоғары қосылған құнмен экономиканың базалық және серпінд</w:t>
      </w:r>
      <w:r w:rsidR="00103E9C">
        <w:rPr>
          <w:rFonts w:ascii="Times New Roman" w:hAnsi="Times New Roman" w:cs="Times New Roman"/>
          <w:sz w:val="28"/>
          <w:szCs w:val="28"/>
          <w:lang w:val="kk-KZ"/>
        </w:rPr>
        <w:t>і</w:t>
      </w:r>
      <w:r w:rsidRPr="009E106A">
        <w:rPr>
          <w:rFonts w:ascii="Times New Roman" w:hAnsi="Times New Roman" w:cs="Times New Roman"/>
          <w:sz w:val="28"/>
          <w:szCs w:val="28"/>
          <w:lang w:val="kk-KZ"/>
        </w:rPr>
        <w:t xml:space="preserve"> бағыттарына генерациялауға ықпал етпейді;</w:t>
      </w:r>
    </w:p>
    <w:p w14:paraId="1CBEA44D"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sz w:val="28"/>
          <w:szCs w:val="28"/>
          <w:lang w:val="kk-KZ"/>
        </w:rPr>
        <w:t xml:space="preserve">2. көптеген түзетулер және мемлекеттік қолдау шараларын іске асыруда сабақтастықтың болмауы аталады. Сол арқылы мемлекеттік бағдарлама формальды құжат қана болып, саланы басқаруға тек ішінара ғана бағытталған; </w:t>
      </w:r>
    </w:p>
    <w:p w14:paraId="58B1DA97"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sz w:val="28"/>
          <w:szCs w:val="28"/>
          <w:lang w:val="kk-KZ"/>
        </w:rPr>
        <w:t xml:space="preserve">3. даму басымдықтарының дұрыс бөлінбеуі, бұл қаржы ресурстарының шектеулілігі жағдайында бюджеттік мүмкіндіктерге қарай нысаналы индикаторлардың нәтижелер көрсеткіштерінің жоспарлы мәндерінің қысқаруына әкеп соқтырады;  </w:t>
      </w:r>
    </w:p>
    <w:p w14:paraId="3A1BAAAC"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sz w:val="28"/>
          <w:szCs w:val="28"/>
          <w:lang w:val="kk-KZ"/>
        </w:rPr>
        <w:t>4. индикаторлар ретінде елдің негізгі макроэкономикалық көрсеткіштерінің (</w:t>
      </w:r>
      <w:r w:rsidRPr="009E106A">
        <w:rPr>
          <w:rFonts w:ascii="Times New Roman" w:hAnsi="Times New Roman" w:cs="Times New Roman"/>
          <w:i/>
          <w:sz w:val="24"/>
          <w:szCs w:val="28"/>
          <w:lang w:val="kk-KZ"/>
        </w:rPr>
        <w:t xml:space="preserve">ЖІӨ-нің өсуі, жұмыссыздықтың төмендеуі, экономиканың </w:t>
      </w:r>
      <w:r w:rsidRPr="009E106A">
        <w:rPr>
          <w:rFonts w:ascii="Times New Roman" w:hAnsi="Times New Roman" w:cs="Times New Roman"/>
          <w:i/>
          <w:sz w:val="24"/>
          <w:szCs w:val="28"/>
          <w:lang w:val="kk-KZ"/>
        </w:rPr>
        <w:lastRenderedPageBreak/>
        <w:t>шикізаттық емес секторының, шикізаттық емес экспорттың өсуі</w:t>
      </w:r>
      <w:r w:rsidRPr="009E106A">
        <w:rPr>
          <w:rFonts w:ascii="Times New Roman" w:hAnsi="Times New Roman" w:cs="Times New Roman"/>
          <w:sz w:val="28"/>
          <w:szCs w:val="28"/>
          <w:lang w:val="kk-KZ"/>
        </w:rPr>
        <w:t xml:space="preserve">) бекітілуі, оларға бағдарламалық құжаттан туындамайтын сыртқы факторлар да, ішкі факторлар да ықпал ете алады. Соның салдарынан бағдарламаны іске асырудың әсері нақты бағдарламаны іске асыру кезінде мемлекеттік қолдау  шараларының нақты қосқан үлесі есепке алынбай, экономиканың барлық салаларының өсуі және әлеуметтік саланың дамуы бойынша бағаланады.  </w:t>
      </w:r>
    </w:p>
    <w:p w14:paraId="526F5DD4"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sz w:val="28"/>
          <w:szCs w:val="28"/>
          <w:lang w:val="kk-KZ"/>
        </w:rPr>
        <w:t>Осылайша, бюджеттің бағдарламалық-нысаналы бағдары толық көлемде қамтамасыз етілмейді, экономика салаларының дамуына елеулі мультипликативтік әсерге қол жеткізілмейді.</w:t>
      </w:r>
    </w:p>
    <w:p w14:paraId="156F6396"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bCs/>
          <w:iCs/>
          <w:sz w:val="28"/>
          <w:szCs w:val="28"/>
          <w:lang w:val="kk-KZ"/>
        </w:rPr>
        <w:t>Бұл</w:t>
      </w:r>
      <w:r w:rsidRPr="009E106A">
        <w:rPr>
          <w:rFonts w:ascii="Times New Roman" w:hAnsi="Times New Roman" w:cs="Times New Roman"/>
          <w:bCs/>
          <w:i/>
          <w:iCs/>
          <w:sz w:val="24"/>
          <w:szCs w:val="24"/>
          <w:lang w:val="kk-KZ"/>
        </w:rPr>
        <w:t xml:space="preserve"> </w:t>
      </w:r>
      <w:r w:rsidRPr="009E106A">
        <w:rPr>
          <w:rFonts w:ascii="Times New Roman" w:eastAsia="Calibri" w:hAnsi="Times New Roman" w:cs="Times New Roman"/>
          <w:sz w:val="28"/>
          <w:szCs w:val="28"/>
          <w:lang w:val="kk-KZ" w:eastAsia="ru-RU"/>
        </w:rPr>
        <w:t xml:space="preserve">2025 жылға дейінгі Стратегиялық жоспардың нысаналы индикаторларының мәндерінен </w:t>
      </w:r>
      <w:r w:rsidRPr="009E106A">
        <w:rPr>
          <w:rFonts w:ascii="Times New Roman" w:hAnsi="Times New Roman" w:cs="Times New Roman"/>
          <w:sz w:val="28"/>
          <w:szCs w:val="28"/>
          <w:lang w:val="kk-KZ"/>
        </w:rPr>
        <w:t xml:space="preserve">жекелеген бағдарламалар бойынша өткен жылдарда байқалған қалып қоюларға байланысты жалпыұлттық мақсаттарға қол жеткізбеу тәуекелдерін айғақтап отыр. </w:t>
      </w:r>
    </w:p>
    <w:p w14:paraId="6D4C3599"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sz w:val="28"/>
          <w:szCs w:val="28"/>
          <w:lang w:val="kk-KZ"/>
        </w:rPr>
        <w:t>Жалпы, Есеп комитетінің бағалауынша, талдау жасалған мемлекеттік бағдарламаларды іске асыру мынадай нәтижелер алуға мүмкіндік берді:</w:t>
      </w:r>
    </w:p>
    <w:p w14:paraId="1FB1330F"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bCs/>
          <w:i/>
          <w:iCs/>
          <w:sz w:val="24"/>
          <w:szCs w:val="24"/>
          <w:lang w:val="kk-KZ"/>
        </w:rPr>
        <w:t xml:space="preserve">- </w:t>
      </w:r>
      <w:r w:rsidRPr="009E106A">
        <w:rPr>
          <w:rFonts w:ascii="Times New Roman" w:eastAsia="Calibri" w:hAnsi="Times New Roman" w:cs="Times New Roman"/>
          <w:iCs/>
          <w:sz w:val="28"/>
          <w:szCs w:val="28"/>
          <w:lang w:val="kk-KZ"/>
        </w:rPr>
        <w:t xml:space="preserve">мемлекеттік қолдаудың 1 теңгесі орташа есеппен 1,1 теңге </w:t>
      </w:r>
      <w:r w:rsidRPr="009E106A">
        <w:rPr>
          <w:rFonts w:ascii="Times New Roman" w:eastAsia="Times New Roman" w:hAnsi="Times New Roman" w:cs="Times New Roman"/>
          <w:bCs/>
          <w:iCs/>
          <w:sz w:val="28"/>
          <w:szCs w:val="28"/>
          <w:lang w:val="kk-KZ"/>
        </w:rPr>
        <w:t>мөлшерінде өнім шығаруға әсер етті (</w:t>
      </w:r>
      <w:r w:rsidRPr="009E106A">
        <w:rPr>
          <w:rFonts w:ascii="Times New Roman" w:eastAsia="Times New Roman" w:hAnsi="Times New Roman" w:cs="Times New Roman"/>
          <w:bCs/>
          <w:i/>
          <w:iCs/>
          <w:sz w:val="24"/>
          <w:szCs w:val="24"/>
          <w:lang w:val="kk-KZ"/>
        </w:rPr>
        <w:t>0,16 теңгеден 3,63 теңгеге дейін</w:t>
      </w:r>
      <w:r w:rsidRPr="009E106A">
        <w:rPr>
          <w:rFonts w:ascii="Times New Roman" w:eastAsia="Times New Roman" w:hAnsi="Times New Roman" w:cs="Times New Roman"/>
          <w:bCs/>
          <w:iCs/>
          <w:sz w:val="28"/>
          <w:szCs w:val="28"/>
          <w:lang w:val="kk-KZ"/>
        </w:rPr>
        <w:t>);</w:t>
      </w:r>
      <w:r w:rsidRPr="009E106A">
        <w:rPr>
          <w:rFonts w:ascii="Times New Roman" w:eastAsia="Calibri" w:hAnsi="Times New Roman" w:cs="Times New Roman"/>
          <w:iCs/>
          <w:sz w:val="28"/>
          <w:szCs w:val="28"/>
          <w:lang w:val="kk-KZ"/>
        </w:rPr>
        <w:t xml:space="preserve"> </w:t>
      </w:r>
    </w:p>
    <w:p w14:paraId="6C007F51" w14:textId="77777777"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bCs/>
          <w:i/>
          <w:iCs/>
          <w:sz w:val="24"/>
          <w:szCs w:val="24"/>
          <w:lang w:val="kk-KZ"/>
        </w:rPr>
        <w:t xml:space="preserve">- </w:t>
      </w:r>
      <w:r w:rsidRPr="009E106A">
        <w:rPr>
          <w:rFonts w:ascii="Times New Roman" w:eastAsia="Times New Roman" w:hAnsi="Times New Roman" w:cs="Times New Roman"/>
          <w:bCs/>
          <w:iCs/>
          <w:sz w:val="28"/>
          <w:szCs w:val="28"/>
          <w:lang w:val="kk-KZ"/>
        </w:rPr>
        <w:t xml:space="preserve">негізгі капиталға инвестициялардың 1 теңгесі </w:t>
      </w:r>
      <w:r w:rsidRPr="009E106A">
        <w:rPr>
          <w:rFonts w:ascii="Times New Roman" w:eastAsia="Calibri" w:hAnsi="Times New Roman" w:cs="Times New Roman"/>
          <w:iCs/>
          <w:sz w:val="28"/>
          <w:szCs w:val="28"/>
          <w:lang w:val="kk-KZ"/>
        </w:rPr>
        <w:t xml:space="preserve">орташа есеппен 0,9 теңге </w:t>
      </w:r>
      <w:r w:rsidRPr="009E106A">
        <w:rPr>
          <w:rFonts w:ascii="Times New Roman" w:eastAsia="Times New Roman" w:hAnsi="Times New Roman" w:cs="Times New Roman"/>
          <w:bCs/>
          <w:iCs/>
          <w:sz w:val="28"/>
          <w:szCs w:val="28"/>
          <w:lang w:val="kk-KZ"/>
        </w:rPr>
        <w:t>мөлшерінде өнім шығаруға әсер етті (</w:t>
      </w:r>
      <w:r w:rsidRPr="009E106A">
        <w:rPr>
          <w:rFonts w:ascii="Times New Roman" w:eastAsia="Times New Roman" w:hAnsi="Times New Roman" w:cs="Times New Roman"/>
          <w:bCs/>
          <w:i/>
          <w:iCs/>
          <w:sz w:val="24"/>
          <w:szCs w:val="24"/>
          <w:lang w:val="kk-KZ"/>
        </w:rPr>
        <w:t>0,62 теңгеден 1,16 теңгеге дейін</w:t>
      </w:r>
      <w:r w:rsidRPr="009E106A">
        <w:rPr>
          <w:rFonts w:ascii="Times New Roman" w:eastAsia="Times New Roman" w:hAnsi="Times New Roman" w:cs="Times New Roman"/>
          <w:bCs/>
          <w:iCs/>
          <w:sz w:val="28"/>
          <w:szCs w:val="28"/>
          <w:lang w:val="kk-KZ"/>
        </w:rPr>
        <w:t xml:space="preserve">); </w:t>
      </w:r>
    </w:p>
    <w:p w14:paraId="6A214175" w14:textId="57AEC23A"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hAnsi="Times New Roman" w:cs="Times New Roman"/>
          <w:bCs/>
          <w:i/>
          <w:iCs/>
          <w:sz w:val="24"/>
          <w:szCs w:val="24"/>
          <w:lang w:val="kk-KZ"/>
        </w:rPr>
        <w:t xml:space="preserve">- </w:t>
      </w:r>
      <w:r w:rsidRPr="009E106A">
        <w:rPr>
          <w:rFonts w:ascii="Times New Roman" w:eastAsia="Times New Roman" w:hAnsi="Times New Roman" w:cs="Times New Roman"/>
          <w:bCs/>
          <w:iCs/>
          <w:sz w:val="28"/>
          <w:szCs w:val="28"/>
          <w:lang w:val="kk-KZ"/>
        </w:rPr>
        <w:t xml:space="preserve">негізгі капиталға инвестициялардың 1 теңгесі </w:t>
      </w:r>
      <w:r w:rsidRPr="009E106A">
        <w:rPr>
          <w:rFonts w:ascii="Times New Roman" w:eastAsia="Calibri" w:hAnsi="Times New Roman" w:cs="Times New Roman"/>
          <w:iCs/>
          <w:sz w:val="28"/>
          <w:szCs w:val="28"/>
          <w:lang w:val="kk-KZ"/>
        </w:rPr>
        <w:t xml:space="preserve">орташа есеппен </w:t>
      </w:r>
      <w:r w:rsidRPr="009E106A">
        <w:rPr>
          <w:rFonts w:ascii="Times New Roman" w:eastAsia="Times New Roman" w:hAnsi="Times New Roman" w:cs="Times New Roman"/>
          <w:bCs/>
          <w:iCs/>
          <w:sz w:val="28"/>
          <w:szCs w:val="28"/>
          <w:lang w:val="kk-KZ"/>
        </w:rPr>
        <w:t xml:space="preserve">бюджетке </w:t>
      </w:r>
      <w:r w:rsidRPr="009E106A">
        <w:rPr>
          <w:rFonts w:ascii="Times New Roman" w:eastAsia="Calibri" w:hAnsi="Times New Roman" w:cs="Times New Roman"/>
          <w:iCs/>
          <w:sz w:val="28"/>
          <w:szCs w:val="28"/>
          <w:lang w:val="kk-KZ"/>
        </w:rPr>
        <w:t xml:space="preserve">0,06 теңге </w:t>
      </w:r>
      <w:r w:rsidRPr="009E106A">
        <w:rPr>
          <w:rFonts w:ascii="Times New Roman" w:eastAsia="Times New Roman" w:hAnsi="Times New Roman" w:cs="Times New Roman"/>
          <w:bCs/>
          <w:iCs/>
          <w:sz w:val="28"/>
          <w:szCs w:val="28"/>
          <w:lang w:val="kk-KZ"/>
        </w:rPr>
        <w:t>мөлшерінде</w:t>
      </w:r>
      <w:r w:rsidRPr="009E106A">
        <w:rPr>
          <w:rFonts w:ascii="Times New Roman" w:eastAsia="Calibri" w:hAnsi="Times New Roman" w:cs="Times New Roman"/>
          <w:iCs/>
          <w:sz w:val="28"/>
          <w:szCs w:val="28"/>
          <w:lang w:val="kk-KZ"/>
        </w:rPr>
        <w:t xml:space="preserve"> салықтық төлемдер әкелді (</w:t>
      </w:r>
      <w:r w:rsidRPr="009E106A">
        <w:rPr>
          <w:rFonts w:ascii="Times New Roman" w:eastAsia="Calibri" w:hAnsi="Times New Roman" w:cs="Times New Roman"/>
          <w:i/>
          <w:iCs/>
          <w:sz w:val="24"/>
          <w:szCs w:val="24"/>
          <w:lang w:val="kk-KZ"/>
        </w:rPr>
        <w:t>0,05 теңгеден 0,08 теңгеге дейін</w:t>
      </w:r>
      <w:r w:rsidRPr="009E106A">
        <w:rPr>
          <w:rFonts w:ascii="Times New Roman" w:eastAsia="Calibri" w:hAnsi="Times New Roman" w:cs="Times New Roman"/>
          <w:iCs/>
          <w:sz w:val="28"/>
          <w:szCs w:val="28"/>
          <w:lang w:val="kk-KZ"/>
        </w:rPr>
        <w:t xml:space="preserve">); </w:t>
      </w:r>
    </w:p>
    <w:p w14:paraId="18D90916" w14:textId="665E073B" w:rsidR="005F0A26" w:rsidRPr="009E106A" w:rsidRDefault="005F0A26" w:rsidP="00293D62">
      <w:pPr>
        <w:widowControl w:val="0"/>
        <w:spacing w:after="0"/>
        <w:ind w:firstLine="851"/>
        <w:contextualSpacing/>
        <w:jc w:val="both"/>
        <w:rPr>
          <w:rFonts w:ascii="Times New Roman" w:hAnsi="Times New Roman" w:cs="Times New Roman"/>
          <w:bCs/>
          <w:i/>
          <w:iCs/>
          <w:sz w:val="24"/>
          <w:szCs w:val="24"/>
          <w:lang w:val="kk-KZ"/>
        </w:rPr>
      </w:pPr>
      <w:r w:rsidRPr="009E106A">
        <w:rPr>
          <w:rFonts w:ascii="Times New Roman" w:eastAsia="Times New Roman" w:hAnsi="Times New Roman" w:cs="Times New Roman"/>
          <w:bCs/>
          <w:iCs/>
          <w:sz w:val="28"/>
          <w:szCs w:val="28"/>
          <w:lang w:val="kk-KZ"/>
        </w:rPr>
        <w:t xml:space="preserve">- 1 жұмыс орнын құруға </w:t>
      </w:r>
      <w:r w:rsidRPr="009E106A">
        <w:rPr>
          <w:rFonts w:ascii="Times New Roman" w:eastAsia="Calibri" w:hAnsi="Times New Roman" w:cs="Times New Roman"/>
          <w:iCs/>
          <w:sz w:val="28"/>
          <w:szCs w:val="28"/>
          <w:lang w:val="kk-KZ"/>
        </w:rPr>
        <w:t xml:space="preserve">орташа есеппен 37,5 млн. теңге </w:t>
      </w:r>
      <w:r w:rsidRPr="009E106A">
        <w:rPr>
          <w:rFonts w:ascii="Times New Roman" w:eastAsia="Times New Roman" w:hAnsi="Times New Roman" w:cs="Times New Roman"/>
          <w:bCs/>
          <w:iCs/>
          <w:sz w:val="28"/>
          <w:szCs w:val="28"/>
          <w:lang w:val="kk-KZ"/>
        </w:rPr>
        <w:t>қаражат қажет болды (</w:t>
      </w:r>
      <w:r w:rsidRPr="009E106A">
        <w:rPr>
          <w:rFonts w:ascii="Times New Roman" w:eastAsia="Times New Roman" w:hAnsi="Times New Roman" w:cs="Times New Roman"/>
          <w:bCs/>
          <w:i/>
          <w:iCs/>
          <w:sz w:val="24"/>
          <w:szCs w:val="24"/>
          <w:lang w:val="kk-KZ"/>
        </w:rPr>
        <w:t>7,2 млн. теңгеден 99  млн. теңгеге дейін</w:t>
      </w:r>
      <w:r w:rsidRPr="009E106A">
        <w:rPr>
          <w:rFonts w:ascii="Times New Roman" w:eastAsia="Times New Roman" w:hAnsi="Times New Roman" w:cs="Times New Roman"/>
          <w:bCs/>
          <w:iCs/>
          <w:sz w:val="28"/>
          <w:szCs w:val="28"/>
          <w:lang w:val="kk-KZ"/>
        </w:rPr>
        <w:t xml:space="preserve">); </w:t>
      </w:r>
    </w:p>
    <w:p w14:paraId="593E53D4" w14:textId="77777777" w:rsidR="005F0A26" w:rsidRPr="009E106A" w:rsidRDefault="005F0A26" w:rsidP="00293D62">
      <w:pPr>
        <w:widowControl w:val="0"/>
        <w:pBdr>
          <w:bottom w:val="single" w:sz="4" w:space="0" w:color="FFFFFF"/>
        </w:pBdr>
        <w:spacing w:after="0"/>
        <w:ind w:firstLine="851"/>
        <w:contextualSpacing/>
        <w:jc w:val="both"/>
        <w:rPr>
          <w:rFonts w:ascii="Times New Roman" w:eastAsia="Times New Roman" w:hAnsi="Times New Roman" w:cs="Times New Roman"/>
          <w:bCs/>
          <w:iCs/>
          <w:sz w:val="28"/>
          <w:szCs w:val="28"/>
          <w:lang w:val="kk-KZ"/>
        </w:rPr>
      </w:pPr>
      <w:r w:rsidRPr="009E106A">
        <w:rPr>
          <w:rFonts w:ascii="Times New Roman" w:eastAsia="Times New Roman" w:hAnsi="Times New Roman" w:cs="Times New Roman"/>
          <w:bCs/>
          <w:iCs/>
          <w:sz w:val="28"/>
          <w:szCs w:val="28"/>
          <w:lang w:val="kk-KZ"/>
        </w:rPr>
        <w:t>- бюджетке жыл сайын ЖТС түрінде орташа есеппен мемлекеттік қолдау көлемдерінің 19,3%-і қайтарылады (</w:t>
      </w:r>
      <w:r w:rsidRPr="009E106A">
        <w:rPr>
          <w:rFonts w:ascii="Times New Roman" w:eastAsia="Times New Roman" w:hAnsi="Times New Roman" w:cs="Times New Roman"/>
          <w:bCs/>
          <w:i/>
          <w:iCs/>
          <w:sz w:val="24"/>
          <w:szCs w:val="24"/>
          <w:lang w:val="kk-KZ"/>
        </w:rPr>
        <w:t>1,57 %-тен 37%-ке дейін</w:t>
      </w:r>
      <w:r w:rsidRPr="009E106A">
        <w:rPr>
          <w:rFonts w:ascii="Times New Roman" w:eastAsia="Times New Roman" w:hAnsi="Times New Roman" w:cs="Times New Roman"/>
          <w:bCs/>
          <w:iCs/>
          <w:sz w:val="28"/>
          <w:szCs w:val="28"/>
          <w:lang w:val="kk-KZ"/>
        </w:rPr>
        <w:t xml:space="preserve">). </w:t>
      </w:r>
    </w:p>
    <w:p w14:paraId="4722C6C1" w14:textId="77777777" w:rsidR="005F0A26" w:rsidRPr="009E106A" w:rsidRDefault="005F0A26" w:rsidP="00293D62">
      <w:pPr>
        <w:widowControl w:val="0"/>
        <w:pBdr>
          <w:bottom w:val="single" w:sz="4" w:space="0" w:color="FFFFFF"/>
        </w:pBdr>
        <w:spacing w:after="0"/>
        <w:ind w:firstLine="851"/>
        <w:contextualSpacing/>
        <w:jc w:val="both"/>
        <w:rPr>
          <w:rFonts w:ascii="Times New Roman" w:hAnsi="Times New Roman" w:cs="Times New Roman"/>
          <w:sz w:val="28"/>
          <w:szCs w:val="28"/>
          <w:lang w:val="kk-KZ"/>
        </w:rPr>
      </w:pPr>
    </w:p>
    <w:p w14:paraId="1C2FB2AE" w14:textId="77777777" w:rsidR="005F0A26" w:rsidRPr="009E106A" w:rsidRDefault="005F0A26" w:rsidP="00293D62">
      <w:pPr>
        <w:widowControl w:val="0"/>
        <w:shd w:val="clear" w:color="auto" w:fill="44546A" w:themeFill="text2"/>
        <w:spacing w:after="0"/>
        <w:ind w:firstLine="851"/>
        <w:contextualSpacing/>
        <w:jc w:val="center"/>
        <w:rPr>
          <w:rFonts w:ascii="Times New Roman" w:hAnsi="Times New Roman" w:cs="Times New Roman"/>
          <w:b/>
          <w:color w:val="FFFFFF" w:themeColor="background1"/>
          <w:sz w:val="28"/>
          <w:szCs w:val="28"/>
          <w:lang w:val="kk-KZ"/>
        </w:rPr>
      </w:pPr>
      <w:r w:rsidRPr="009E106A">
        <w:rPr>
          <w:rFonts w:ascii="Times New Roman" w:hAnsi="Times New Roman" w:cs="Times New Roman"/>
          <w:b/>
          <w:color w:val="FFFFFF" w:themeColor="background1"/>
          <w:sz w:val="28"/>
          <w:szCs w:val="28"/>
          <w:lang w:val="kk-KZ"/>
        </w:rPr>
        <w:t xml:space="preserve">Орталық мемлекеттік органдарға бөлінген бюджет қаражатының пайдаланылу тиімділігін бағалау </w:t>
      </w:r>
    </w:p>
    <w:p w14:paraId="6CE68B82" w14:textId="77777777" w:rsidR="005F0A26" w:rsidRPr="009E106A" w:rsidRDefault="005F0A26" w:rsidP="00293D62">
      <w:pPr>
        <w:widowControl w:val="0"/>
        <w:tabs>
          <w:tab w:val="left" w:pos="0"/>
          <w:tab w:val="left" w:pos="709"/>
        </w:tabs>
        <w:spacing w:after="0"/>
        <w:ind w:firstLine="851"/>
        <w:contextualSpacing/>
        <w:jc w:val="both"/>
        <w:rPr>
          <w:rFonts w:ascii="Times New Roman" w:eastAsia="Times New Roman" w:hAnsi="Times New Roman" w:cs="Times New Roman"/>
          <w:color w:val="FF0000"/>
          <w:sz w:val="16"/>
          <w:szCs w:val="14"/>
          <w:lang w:val="kk-KZ" w:eastAsia="ru-RU"/>
        </w:rPr>
      </w:pPr>
    </w:p>
    <w:p w14:paraId="6382F34F" w14:textId="77777777" w:rsidR="005F0A26" w:rsidRPr="009E106A" w:rsidRDefault="005F0A26" w:rsidP="00293D62">
      <w:pPr>
        <w:widowControl w:val="0"/>
        <w:tabs>
          <w:tab w:val="left" w:pos="0"/>
          <w:tab w:val="left" w:pos="709"/>
        </w:tabs>
        <w:spacing w:after="0"/>
        <w:ind w:firstLine="851"/>
        <w:contextualSpacing/>
        <w:jc w:val="both"/>
        <w:rPr>
          <w:rFonts w:ascii="Times New Roman" w:eastAsia="Times New Roman" w:hAnsi="Times New Roman" w:cs="Times New Roman"/>
          <w:sz w:val="28"/>
          <w:szCs w:val="24"/>
          <w:lang w:val="kk-KZ" w:eastAsia="ru-RU"/>
        </w:rPr>
      </w:pPr>
      <w:r w:rsidRPr="009E106A">
        <w:rPr>
          <w:rFonts w:ascii="Times New Roman" w:eastAsia="Times New Roman" w:hAnsi="Times New Roman" w:cs="Times New Roman"/>
          <w:sz w:val="28"/>
          <w:szCs w:val="24"/>
          <w:lang w:val="kk-KZ" w:eastAsia="ru-RU"/>
        </w:rPr>
        <w:t xml:space="preserve">Есепті кезеңде Үкімет мемлекеттік органдар қызметінің тиімділігін арттыру және оларды қаражатты формальды түрде игеруден алшақтап, ең үздік нәтижелерге қол жеткізуге ынталандыру бөлігінде Есеп комитетінің ұсынымдары бойынша белгілі бір жұмыстар жүргізді. </w:t>
      </w:r>
    </w:p>
    <w:p w14:paraId="31BD0BEC" w14:textId="77777777" w:rsidR="005F0A26" w:rsidRPr="009E106A" w:rsidRDefault="005F0A26" w:rsidP="00293D62">
      <w:pPr>
        <w:widowControl w:val="0"/>
        <w:tabs>
          <w:tab w:val="left" w:pos="0"/>
          <w:tab w:val="left" w:pos="709"/>
        </w:tabs>
        <w:spacing w:after="0"/>
        <w:ind w:firstLine="851"/>
        <w:contextualSpacing/>
        <w:jc w:val="both"/>
        <w:rPr>
          <w:rFonts w:ascii="Times New Roman" w:eastAsia="Calibri" w:hAnsi="Times New Roman" w:cs="Times New Roman"/>
          <w:sz w:val="28"/>
          <w:szCs w:val="28"/>
          <w:lang w:val="kk-KZ"/>
        </w:rPr>
      </w:pPr>
      <w:r w:rsidRPr="009E106A">
        <w:rPr>
          <w:rFonts w:ascii="Times New Roman" w:eastAsia="Times New Roman" w:hAnsi="Times New Roman" w:cs="Times New Roman"/>
          <w:sz w:val="28"/>
          <w:szCs w:val="24"/>
          <w:lang w:val="kk-KZ" w:eastAsia="ru-RU"/>
        </w:rPr>
        <w:t xml:space="preserve">2019 жылғы республикалық бюджеттің атқарылуы туралы есепті Үкімет стратегиялық бағыттарға сәйкес мемлекеттік шығыстар бойынша әлеуметтік-экономикалық қайтарымды көрсете отырып дайындаған. Алайда, бұл бағалау әлі де қол жеткізілген нәтижелер көрсеткіштеріне бюджет шығыстарының әр теңгесінің әсерін талдауды көрсетпейді. </w:t>
      </w:r>
    </w:p>
    <w:p w14:paraId="3C7F17A1" w14:textId="13F64DAA" w:rsidR="005F0A26" w:rsidRPr="009E106A" w:rsidRDefault="005F0A26" w:rsidP="00293D62">
      <w:pPr>
        <w:widowControl w:val="0"/>
        <w:tabs>
          <w:tab w:val="left" w:pos="0"/>
          <w:tab w:val="left" w:pos="709"/>
        </w:tabs>
        <w:spacing w:after="0"/>
        <w:ind w:firstLine="851"/>
        <w:contextualSpacing/>
        <w:jc w:val="both"/>
        <w:rPr>
          <w:rFonts w:ascii="Times New Roman" w:eastAsia="Times New Roman" w:hAnsi="Times New Roman" w:cs="Times New Roman"/>
          <w:sz w:val="28"/>
          <w:szCs w:val="24"/>
          <w:lang w:val="kk-KZ" w:eastAsia="ru-RU"/>
        </w:rPr>
      </w:pPr>
      <w:r w:rsidRPr="009E106A">
        <w:rPr>
          <w:rFonts w:ascii="Times New Roman" w:eastAsia="Calibri" w:hAnsi="Times New Roman" w:cs="Times New Roman"/>
          <w:sz w:val="28"/>
          <w:szCs w:val="28"/>
          <w:lang w:val="kk-KZ"/>
        </w:rPr>
        <w:lastRenderedPageBreak/>
        <w:t>Салалық аспектілер ескерілген қажетті әдістеме осы уақытқа дейін бекітілмеген. Осы бағытта бастапқы кезеңде даму бюджеті, күрделі шығыстар, субсидиялау және кредиттеу (</w:t>
      </w:r>
      <w:r w:rsidRPr="009E106A">
        <w:rPr>
          <w:rFonts w:ascii="Times New Roman" w:eastAsia="Calibri" w:hAnsi="Times New Roman" w:cs="Times New Roman"/>
          <w:i/>
          <w:sz w:val="24"/>
          <w:szCs w:val="28"/>
          <w:lang w:val="kk-KZ"/>
        </w:rPr>
        <w:t>шартты түрде экономиканың дамуына тікелей әсер ететін шығыстар</w:t>
      </w:r>
      <w:r w:rsidRPr="009E106A">
        <w:rPr>
          <w:rFonts w:ascii="Times New Roman" w:eastAsia="Calibri" w:hAnsi="Times New Roman" w:cs="Times New Roman"/>
          <w:sz w:val="28"/>
          <w:szCs w:val="28"/>
          <w:lang w:val="kk-KZ"/>
        </w:rPr>
        <w:t xml:space="preserve">) бөлінісінде статистика қалыптастыратын сандық-сапалық көрсеткіштерді ескере отырып, жалпыұлттық мақсаттарға қол жеткізуге бюджеттік қаржыландырудың экономикалық ықпалын бағалау ұсынылды. Осындай шығыстардың 2019 жылғы көлемі 1,7 трлн. теңгені немесе республикалық бюджет шығыстарының 13,6%-ін құрады. Есеп комитеті осы Қорытындыны дайындау кезінде </w:t>
      </w:r>
      <w:r w:rsidR="00103E9C" w:rsidRPr="009E106A">
        <w:rPr>
          <w:rFonts w:ascii="Times New Roman" w:eastAsia="Calibri" w:hAnsi="Times New Roman" w:cs="Times New Roman"/>
          <w:sz w:val="28"/>
          <w:szCs w:val="28"/>
          <w:lang w:val="kk-KZ"/>
        </w:rPr>
        <w:t xml:space="preserve">аталған тәсілді </w:t>
      </w:r>
      <w:r w:rsidRPr="009E106A">
        <w:rPr>
          <w:rFonts w:ascii="Times New Roman" w:eastAsia="Calibri" w:hAnsi="Times New Roman" w:cs="Times New Roman"/>
          <w:sz w:val="28"/>
          <w:szCs w:val="28"/>
          <w:lang w:val="kk-KZ"/>
        </w:rPr>
        <w:t xml:space="preserve">сынап көрді.   </w:t>
      </w:r>
    </w:p>
    <w:p w14:paraId="72BA4C7C" w14:textId="77777777" w:rsidR="005F0A26" w:rsidRPr="009E106A" w:rsidRDefault="005F0A26" w:rsidP="00293D62">
      <w:pPr>
        <w:widowControl w:val="0"/>
        <w:tabs>
          <w:tab w:val="left" w:pos="0"/>
          <w:tab w:val="left" w:pos="709"/>
        </w:tabs>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Жүргізілген талдау бюджет қаражатын игеру деңгейінің айтарлықтай жоғары болуына қарамастан, бюджеттік бағдарламалардың нәтижелер көрсеткіштеріне қол жеткізбеудің </w:t>
      </w:r>
      <w:r w:rsidRPr="009E106A">
        <w:rPr>
          <w:rFonts w:ascii="Times New Roman" w:eastAsia="Times New Roman" w:hAnsi="Times New Roman" w:cs="Times New Roman"/>
          <w:sz w:val="28"/>
          <w:szCs w:val="28"/>
          <w:lang w:val="kk-KZ" w:eastAsia="ru-RU"/>
        </w:rPr>
        <w:t>(</w:t>
      </w:r>
      <w:r w:rsidRPr="009E106A">
        <w:rPr>
          <w:rFonts w:ascii="Times New Roman" w:eastAsia="Times New Roman" w:hAnsi="Times New Roman" w:cs="Times New Roman"/>
          <w:i/>
          <w:sz w:val="24"/>
          <w:szCs w:val="24"/>
          <w:lang w:val="kk-KZ" w:eastAsia="ru-RU"/>
        </w:rPr>
        <w:t>тікелей – 9,3%, түпкілік – 15,8%</w:t>
      </w:r>
      <w:r w:rsidRPr="009E106A">
        <w:rPr>
          <w:rFonts w:ascii="Times New Roman" w:eastAsia="Times New Roman" w:hAnsi="Times New Roman" w:cs="Times New Roman"/>
          <w:sz w:val="28"/>
          <w:szCs w:val="28"/>
          <w:lang w:val="kk-KZ" w:eastAsia="ru-RU"/>
        </w:rPr>
        <w:t>)</w:t>
      </w:r>
      <w:r w:rsidRPr="009E106A">
        <w:rPr>
          <w:rFonts w:ascii="Times New Roman" w:eastAsia="Calibri" w:hAnsi="Times New Roman" w:cs="Times New Roman"/>
          <w:sz w:val="28"/>
          <w:szCs w:val="28"/>
          <w:lang w:val="kk-KZ"/>
        </w:rPr>
        <w:t xml:space="preserve"> сақталып отырғанын көрсетті, 2018 жылдың деңгейіне шаққанда сәйкесінше 3,2 п.т.-ға және 8,6 п.т.-ға өскен.  </w:t>
      </w:r>
    </w:p>
    <w:p w14:paraId="70151872" w14:textId="77777777" w:rsidR="005F0A26" w:rsidRPr="009E106A" w:rsidRDefault="005F0A26" w:rsidP="00293D62">
      <w:pPr>
        <w:widowControl w:val="0"/>
        <w:tabs>
          <w:tab w:val="left" w:pos="0"/>
          <w:tab w:val="left" w:pos="709"/>
        </w:tabs>
        <w:spacing w:after="0"/>
        <w:ind w:firstLine="851"/>
        <w:contextualSpacing/>
        <w:jc w:val="both"/>
        <w:rPr>
          <w:rFonts w:ascii="Times New Roman" w:eastAsia="Calibri" w:hAnsi="Times New Roman" w:cs="Times New Roman"/>
          <w:sz w:val="28"/>
          <w:szCs w:val="28"/>
          <w:lang w:val="kk-KZ"/>
        </w:rPr>
      </w:pPr>
      <w:r w:rsidRPr="009E106A">
        <w:rPr>
          <w:rFonts w:ascii="Times New Roman" w:eastAsia="Times New Roman" w:hAnsi="Times New Roman" w:cs="Times New Roman"/>
          <w:sz w:val="28"/>
          <w:szCs w:val="28"/>
          <w:lang w:val="kk-KZ" w:eastAsia="ru-RU"/>
        </w:rPr>
        <w:t xml:space="preserve">Бұл ретте мемлекеттік органдардың стратегиялық жоспарларының өзінде әлі күнге дейін олардың ағымдағы қызметін сипаттайтын нәтижелер көрсеткіштерінің саны айтарлықтай көп.   </w:t>
      </w:r>
    </w:p>
    <w:p w14:paraId="7457C0BA" w14:textId="77777777" w:rsidR="005F0A26" w:rsidRPr="009E106A" w:rsidRDefault="005F0A26" w:rsidP="00293D62">
      <w:pPr>
        <w:widowControl w:val="0"/>
        <w:tabs>
          <w:tab w:val="left" w:pos="0"/>
          <w:tab w:val="left" w:pos="709"/>
        </w:tabs>
        <w:spacing w:after="0"/>
        <w:ind w:firstLine="851"/>
        <w:contextualSpacing/>
        <w:jc w:val="both"/>
        <w:rPr>
          <w:rFonts w:ascii="Times New Roman" w:eastAsia="Times New Roman" w:hAnsi="Times New Roman" w:cs="Times New Roman"/>
          <w:sz w:val="28"/>
          <w:szCs w:val="24"/>
          <w:lang w:val="kk-KZ" w:eastAsia="ru-RU"/>
        </w:rPr>
      </w:pPr>
      <w:r w:rsidRPr="009E106A">
        <w:rPr>
          <w:rFonts w:ascii="Times New Roman" w:eastAsia="Times New Roman" w:hAnsi="Times New Roman" w:cs="Times New Roman"/>
          <w:sz w:val="28"/>
          <w:szCs w:val="24"/>
          <w:lang w:val="kk-KZ" w:eastAsia="ru-RU"/>
        </w:rPr>
        <w:t xml:space="preserve">Өз кезегінде, бюджеттік бағдарламалардың экономикаға ықпал ететін нәтижелер көрсеткіштері оларға қол жеткізуге жұмсалған бюджет қаражатымен өзара байланыстырылып болжанбайды. Бұл бюджет жүйесін мемлекеттік шығыстардың нәтижелілігі мен тиімділігіне қайта бағдарлауға мүмкіндік бермейді. Бұған себеп – стратегиялық құжаттарды және республикалық бюджет жобасын әзірлеу кезеңіндегі кемшіліктер. </w:t>
      </w:r>
    </w:p>
    <w:p w14:paraId="65898E63" w14:textId="77777777" w:rsidR="005F0A26" w:rsidRPr="009E106A" w:rsidRDefault="005F0A26" w:rsidP="00293D62">
      <w:pPr>
        <w:widowControl w:val="0"/>
        <w:tabs>
          <w:tab w:val="left" w:pos="0"/>
          <w:tab w:val="left" w:pos="709"/>
        </w:tabs>
        <w:spacing w:after="0"/>
        <w:ind w:firstLine="851"/>
        <w:contextualSpacing/>
        <w:jc w:val="both"/>
        <w:rPr>
          <w:rFonts w:ascii="Times New Roman" w:eastAsia="Times New Roman" w:hAnsi="Times New Roman" w:cs="Times New Roman"/>
          <w:sz w:val="28"/>
          <w:szCs w:val="24"/>
          <w:lang w:val="kk-KZ" w:eastAsia="ru-RU"/>
        </w:rPr>
      </w:pPr>
      <w:r w:rsidRPr="009E106A">
        <w:rPr>
          <w:rFonts w:ascii="Times New Roman" w:eastAsia="Times New Roman" w:hAnsi="Times New Roman" w:cs="Times New Roman"/>
          <w:sz w:val="28"/>
          <w:szCs w:val="24"/>
          <w:lang w:val="kk-KZ" w:eastAsia="ru-RU"/>
        </w:rPr>
        <w:t>Бұған қоса, әртүрлі әкімшілердің бюджеттік бағдарламаларында бірдей көрсеткіштер белгіленген, ал бұл елдің әлеуметтік-экономикалық дамуына әрбір мемлекеттік органның қосқан нақты үлесінің объективті бағасын қалыптастыру кезіндегі тағы бір кедергі болып табылады. Есеп комитеті осыған бірнеше рет назар аударған.</w:t>
      </w:r>
    </w:p>
    <w:p w14:paraId="69285EAE"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eastAsia="Calibri" w:hAnsi="Times New Roman" w:cs="Times New Roman"/>
          <w:sz w:val="28"/>
          <w:szCs w:val="28"/>
          <w:lang w:val="kk-KZ"/>
        </w:rPr>
        <w:t xml:space="preserve">Экономикаға тікелей әсер етуі тиіс шығыстардағы жаңа қорларды жаңартуға, жаңа объектілер мен өндірістерді құруға арналған шығындардың үлесі болмашы ғана екенін айта кеткен жөн, яғни </w:t>
      </w:r>
      <w:r w:rsidRPr="009E106A">
        <w:rPr>
          <w:rFonts w:ascii="Times New Roman" w:hAnsi="Times New Roman" w:cs="Times New Roman"/>
          <w:sz w:val="28"/>
          <w:szCs w:val="28"/>
          <w:lang w:val="kk-KZ"/>
        </w:rPr>
        <w:t xml:space="preserve">42,2%. Ал оларды көп жағдайда өңірлердегі сұранысты пысықтамай, басымдықсыз іріктеу жүйелердің тозуы, өндірістерді кеңейту, импортқа тәуелділік, кепілдендірілген игіліктерге тең қолжетімділік сияқты жүйелі проблемаларды шешуде тиісті нәтиженің болмауына әкеп соқтырады.  </w:t>
      </w:r>
    </w:p>
    <w:p w14:paraId="4CC51692"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Осы бағытта Есеп комитеті бұрын берген мынадай ұсынымдарды қарауға қайта оралған жөн: </w:t>
      </w:r>
    </w:p>
    <w:p w14:paraId="3FFFC551"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1. Ұлттық экономика министрлігінің тікелей үйлестіруімен жалпыұлттық мақсаттарға қол жеткізуге арналған бюджет шығыстарының </w:t>
      </w:r>
      <w:r w:rsidRPr="009E106A">
        <w:rPr>
          <w:rFonts w:ascii="Times New Roman" w:hAnsi="Times New Roman" w:cs="Times New Roman"/>
          <w:sz w:val="28"/>
          <w:szCs w:val="28"/>
          <w:lang w:val="kk-KZ"/>
        </w:rPr>
        <w:lastRenderedPageBreak/>
        <w:t xml:space="preserve">тиімділігін бағалау әдістемесін әзірлеуді аяқтау; </w:t>
      </w:r>
    </w:p>
    <w:p w14:paraId="52418BF1" w14:textId="77777777" w:rsidR="005F0A26" w:rsidRPr="009E106A" w:rsidRDefault="005F0A26" w:rsidP="00293D62">
      <w:pPr>
        <w:widowControl w:val="0"/>
        <w:spacing w:after="0"/>
        <w:ind w:firstLine="851"/>
        <w:contextualSpacing/>
        <w:jc w:val="both"/>
        <w:rPr>
          <w:rFonts w:ascii="Times New Roman" w:hAnsi="Times New Roman" w:cs="Times New Roman"/>
          <w:sz w:val="28"/>
          <w:szCs w:val="28"/>
          <w:lang w:val="kk-KZ"/>
        </w:rPr>
      </w:pPr>
      <w:r w:rsidRPr="009E106A">
        <w:rPr>
          <w:rFonts w:ascii="Times New Roman" w:hAnsi="Times New Roman" w:cs="Times New Roman"/>
          <w:sz w:val="28"/>
          <w:szCs w:val="28"/>
          <w:lang w:val="kk-KZ"/>
        </w:rPr>
        <w:t xml:space="preserve">2. стратегиялық жоспарларда бір мемлекеттік орган ықпал етуді қамтамасыз ете алмайтын көрсеткіштерді қалыптастыру практикасын болдырмау. Олардың орнына инвестициялық жобалардың нақты тізбесін көздеп, инвестициялардың іске асырылуына қарай қол жеткізілуі жоспарланатын экономикалық, бюджеттік және әлеуметтік әсерді көрсету. Бұл әсер өлшенетін және бағаланатын болуы тиіс.    </w:t>
      </w:r>
    </w:p>
    <w:p w14:paraId="37A27C63" w14:textId="77777777" w:rsidR="005F0A26" w:rsidRPr="009E106A" w:rsidRDefault="005F0A26" w:rsidP="00293D62">
      <w:pPr>
        <w:widowControl w:val="0"/>
        <w:spacing w:after="0"/>
        <w:ind w:firstLine="851"/>
        <w:contextualSpacing/>
        <w:rPr>
          <w:rFonts w:ascii="Times New Roman" w:hAnsi="Times New Roman" w:cs="Times New Roman"/>
          <w:b/>
          <w:sz w:val="28"/>
          <w:szCs w:val="28"/>
          <w:lang w:val="kk-KZ"/>
        </w:rPr>
      </w:pPr>
    </w:p>
    <w:p w14:paraId="6F8AA1A7" w14:textId="77777777" w:rsidR="005F0A26" w:rsidRPr="009E106A" w:rsidRDefault="005F0A26" w:rsidP="00293D62">
      <w:pPr>
        <w:widowControl w:val="0"/>
        <w:shd w:val="clear" w:color="auto" w:fill="44546A" w:themeFill="text2"/>
        <w:spacing w:after="0"/>
        <w:ind w:firstLine="851"/>
        <w:contextualSpacing/>
        <w:jc w:val="center"/>
        <w:rPr>
          <w:rFonts w:ascii="Times New Roman" w:hAnsi="Times New Roman" w:cs="Times New Roman"/>
          <w:b/>
          <w:color w:val="FFFFFF" w:themeColor="background1"/>
          <w:sz w:val="28"/>
          <w:szCs w:val="28"/>
          <w:lang w:val="kk-KZ"/>
        </w:rPr>
      </w:pPr>
      <w:r w:rsidRPr="009E106A">
        <w:rPr>
          <w:rFonts w:ascii="Times New Roman" w:hAnsi="Times New Roman" w:cs="Times New Roman"/>
          <w:b/>
          <w:color w:val="FFFFFF" w:themeColor="background1"/>
          <w:sz w:val="28"/>
          <w:szCs w:val="28"/>
          <w:lang w:val="kk-KZ"/>
        </w:rPr>
        <w:t>Квазимемлекеттік сектор субъектілері активтерінің басқарылу тиімділігін бағалау</w:t>
      </w:r>
    </w:p>
    <w:p w14:paraId="34686CA5" w14:textId="77777777" w:rsidR="005F0A26" w:rsidRPr="009E106A" w:rsidRDefault="005F0A26" w:rsidP="00293D62">
      <w:pPr>
        <w:widowControl w:val="0"/>
        <w:spacing w:after="0"/>
        <w:ind w:firstLine="851"/>
        <w:contextualSpacing/>
        <w:jc w:val="center"/>
        <w:rPr>
          <w:rFonts w:ascii="Times New Roman" w:hAnsi="Times New Roman" w:cs="Times New Roman"/>
          <w:b/>
          <w:sz w:val="12"/>
          <w:szCs w:val="12"/>
          <w:lang w:val="kk-KZ"/>
        </w:rPr>
      </w:pPr>
    </w:p>
    <w:p w14:paraId="251CBBDA"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Квазимемлекеттік сектор субъектілерінің </w:t>
      </w:r>
      <w:r w:rsidRPr="009E106A">
        <w:rPr>
          <w:rFonts w:ascii="Times New Roman" w:eastAsia="Calibri" w:hAnsi="Times New Roman" w:cs="Times New Roman"/>
          <w:b/>
          <w:sz w:val="28"/>
          <w:szCs w:val="28"/>
          <w:lang w:val="kk-KZ"/>
        </w:rPr>
        <w:t>бюджетке тәуелділігі</w:t>
      </w:r>
      <w:r w:rsidRPr="009E106A">
        <w:rPr>
          <w:rFonts w:ascii="Times New Roman" w:eastAsia="Calibri" w:hAnsi="Times New Roman" w:cs="Times New Roman"/>
          <w:sz w:val="28"/>
          <w:szCs w:val="28"/>
          <w:lang w:val="kk-KZ"/>
        </w:rPr>
        <w:t xml:space="preserve"> сақталған. 2007 - 2009 жылдар аралығында холдингтерге 7,5 трлн. теңге көлемінде ұлттық ресурстар бағытталған, бұл елдің 7 даму бюджетіне тең.    </w:t>
      </w:r>
    </w:p>
    <w:p w14:paraId="5A5F5FBA" w14:textId="22823EA4" w:rsidR="005F0A26" w:rsidRPr="009E106A" w:rsidRDefault="005F0A26" w:rsidP="00293D62">
      <w:pPr>
        <w:widowControl w:val="0"/>
        <w:spacing w:after="0"/>
        <w:ind w:firstLine="851"/>
        <w:contextualSpacing/>
        <w:jc w:val="both"/>
        <w:rPr>
          <w:rFonts w:ascii="Times New Roman" w:eastAsia="Calibri" w:hAnsi="Times New Roman" w:cs="Times New Roman"/>
          <w:bCs/>
          <w:sz w:val="28"/>
          <w:szCs w:val="28"/>
          <w:lang w:val="kk-KZ"/>
        </w:rPr>
      </w:pPr>
      <w:r w:rsidRPr="009E106A">
        <w:rPr>
          <w:rFonts w:ascii="Times New Roman" w:eastAsia="Calibri" w:hAnsi="Times New Roman" w:cs="Times New Roman"/>
          <w:sz w:val="28"/>
          <w:szCs w:val="28"/>
          <w:lang w:val="kk-KZ"/>
        </w:rPr>
        <w:t>Бұл ретте квазимемлекеттік сектор субъект</w:t>
      </w:r>
      <w:r w:rsidR="00103E9C">
        <w:rPr>
          <w:rFonts w:ascii="Times New Roman" w:eastAsia="Calibri" w:hAnsi="Times New Roman" w:cs="Times New Roman"/>
          <w:sz w:val="28"/>
          <w:szCs w:val="28"/>
          <w:lang w:val="kk-KZ"/>
        </w:rPr>
        <w:t>ілерінің жалпыұлттық мақсаттарды</w:t>
      </w:r>
      <w:r w:rsidRPr="009E106A">
        <w:rPr>
          <w:rFonts w:ascii="Times New Roman" w:eastAsia="Calibri" w:hAnsi="Times New Roman" w:cs="Times New Roman"/>
          <w:sz w:val="28"/>
          <w:szCs w:val="28"/>
          <w:lang w:val="kk-KZ"/>
        </w:rPr>
        <w:t xml:space="preserve"> іске асыруға </w:t>
      </w:r>
      <w:r w:rsidRPr="009E106A">
        <w:rPr>
          <w:rFonts w:ascii="Times New Roman" w:eastAsia="Calibri" w:hAnsi="Times New Roman" w:cs="Times New Roman"/>
          <w:b/>
          <w:sz w:val="28"/>
          <w:szCs w:val="28"/>
          <w:lang w:val="kk-KZ"/>
        </w:rPr>
        <w:t>қаражатты бағыттауын мониторингілеу</w:t>
      </w:r>
      <w:r w:rsidRPr="009E106A">
        <w:rPr>
          <w:rFonts w:ascii="Times New Roman" w:eastAsia="Calibri" w:hAnsi="Times New Roman" w:cs="Times New Roman"/>
          <w:sz w:val="28"/>
          <w:szCs w:val="28"/>
          <w:lang w:val="kk-KZ"/>
        </w:rPr>
        <w:t xml:space="preserve"> тиісті деңгейде </w:t>
      </w:r>
      <w:r w:rsidRPr="009E106A">
        <w:rPr>
          <w:rFonts w:ascii="Times New Roman" w:eastAsia="Calibri" w:hAnsi="Times New Roman" w:cs="Times New Roman"/>
          <w:b/>
          <w:sz w:val="28"/>
          <w:szCs w:val="28"/>
          <w:lang w:val="kk-KZ"/>
        </w:rPr>
        <w:t>жүзеге асырылмайды.</w:t>
      </w:r>
      <w:r w:rsidRPr="009E106A">
        <w:rPr>
          <w:rFonts w:ascii="Times New Roman" w:eastAsia="Calibri" w:hAnsi="Times New Roman" w:cs="Times New Roman"/>
          <w:sz w:val="28"/>
          <w:szCs w:val="28"/>
          <w:lang w:val="kk-KZ"/>
        </w:rPr>
        <w:t xml:space="preserve"> Бұған себеп – Мемлекеттік жоспарлау жүйесінде квазимемлекеттік сектор субъектілерінің нақты рөлі мен орнының болмауы. Соның салдарынан холдингтер мен олардың еншілес компанияларының даму стратегияларында түйінді ұлттық индикаторлар толық көлемде декомпозицияланбаған.  </w:t>
      </w:r>
    </w:p>
    <w:p w14:paraId="17E851FE"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Сол арқылы қаржы ресурстарына байланыстыру арқылы әрқайсысының жалпыұлттық мақсаттарға қол жеткізудегі рөлін айқындай отырып, квазимемлекеттік сектор субъектілерінің қызметін стратегиялық жоспарлауды жетілдіру қажеттілігі туындайды. </w:t>
      </w:r>
    </w:p>
    <w:p w14:paraId="469E3492"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Экономиканың әртүрлі салаларында бизнесті қолдауға республикалық бюджеттен бөлінетін қаражат квазимемлекеттік сектордың көптеген субъектілері үшін кіріс көзіне айналды. Нәтижесінде мемлекеттік қолдау бағытталған </w:t>
      </w:r>
      <w:r w:rsidRPr="009E106A">
        <w:rPr>
          <w:rFonts w:ascii="Times New Roman" w:eastAsia="Calibri" w:hAnsi="Times New Roman" w:cs="Times New Roman"/>
          <w:b/>
          <w:sz w:val="28"/>
          <w:szCs w:val="28"/>
          <w:lang w:val="kk-KZ"/>
        </w:rPr>
        <w:t>кәсіпкер кредит қаражатын жоғарылатылған мөлшерлемелермен</w:t>
      </w:r>
      <w:r w:rsidRPr="009E106A">
        <w:rPr>
          <w:rFonts w:ascii="Times New Roman" w:eastAsia="Calibri" w:hAnsi="Times New Roman" w:cs="Times New Roman"/>
          <w:sz w:val="28"/>
          <w:szCs w:val="28"/>
          <w:lang w:val="kk-KZ"/>
        </w:rPr>
        <w:t xml:space="preserve"> (</w:t>
      </w:r>
      <w:r w:rsidRPr="009E106A">
        <w:rPr>
          <w:rFonts w:ascii="Times New Roman" w:eastAsia="Calibri" w:hAnsi="Times New Roman" w:cs="Times New Roman"/>
          <w:i/>
          <w:sz w:val="24"/>
          <w:szCs w:val="28"/>
          <w:lang w:val="kk-KZ"/>
        </w:rPr>
        <w:t>орташа есеппен 6-дан 9%-ке дейін, квазимемлекеттік сектор субъектісіне бюджеттік кредит беру кезінде -</w:t>
      </w:r>
      <w:r w:rsidRPr="009E106A">
        <w:rPr>
          <w:rFonts w:ascii="Times New Roman" w:eastAsia="Calibri" w:hAnsi="Times New Roman" w:cs="Times New Roman"/>
          <w:sz w:val="24"/>
          <w:szCs w:val="28"/>
          <w:lang w:val="kk-KZ"/>
        </w:rPr>
        <w:t xml:space="preserve"> </w:t>
      </w:r>
      <w:r w:rsidRPr="009E106A">
        <w:rPr>
          <w:rFonts w:ascii="Times New Roman" w:eastAsia="Calibri" w:hAnsi="Times New Roman" w:cs="Times New Roman"/>
          <w:i/>
          <w:sz w:val="24"/>
          <w:szCs w:val="24"/>
          <w:lang w:val="kk-KZ"/>
        </w:rPr>
        <w:t>1%-тен аз</w:t>
      </w:r>
      <w:r w:rsidRPr="009E106A">
        <w:rPr>
          <w:rFonts w:ascii="Times New Roman" w:eastAsia="Calibri" w:hAnsi="Times New Roman" w:cs="Times New Roman"/>
          <w:sz w:val="28"/>
          <w:szCs w:val="28"/>
          <w:lang w:val="kk-KZ"/>
        </w:rPr>
        <w:t xml:space="preserve">) </w:t>
      </w:r>
      <w:r w:rsidRPr="009E106A">
        <w:rPr>
          <w:rFonts w:ascii="Times New Roman" w:eastAsia="Calibri" w:hAnsi="Times New Roman" w:cs="Times New Roman"/>
          <w:b/>
          <w:sz w:val="28"/>
          <w:szCs w:val="28"/>
          <w:lang w:val="kk-KZ"/>
        </w:rPr>
        <w:t>алады.</w:t>
      </w:r>
      <w:r w:rsidRPr="009E106A">
        <w:rPr>
          <w:rFonts w:ascii="Times New Roman" w:eastAsia="Calibri" w:hAnsi="Times New Roman" w:cs="Times New Roman"/>
          <w:sz w:val="28"/>
          <w:szCs w:val="28"/>
          <w:lang w:val="kk-KZ"/>
        </w:rPr>
        <w:t xml:space="preserve"> </w:t>
      </w:r>
    </w:p>
    <w:p w14:paraId="3E53A0D4"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hAnsi="Times New Roman" w:cs="Times New Roman"/>
          <w:sz w:val="28"/>
          <w:szCs w:val="28"/>
          <w:lang w:val="kk-KZ"/>
        </w:rPr>
        <w:t xml:space="preserve">Оң үрдіске қарамастан, холдингтер </w:t>
      </w:r>
      <w:r w:rsidRPr="009E106A">
        <w:rPr>
          <w:rFonts w:ascii="Times New Roman" w:hAnsi="Times New Roman" w:cs="Times New Roman"/>
          <w:b/>
          <w:sz w:val="28"/>
          <w:szCs w:val="28"/>
          <w:lang w:val="kk-KZ"/>
        </w:rPr>
        <w:t>қаражатының көп бөлігін</w:t>
      </w:r>
      <w:r w:rsidRPr="009E106A">
        <w:rPr>
          <w:rFonts w:ascii="Times New Roman" w:hAnsi="Times New Roman" w:cs="Times New Roman"/>
          <w:sz w:val="28"/>
          <w:szCs w:val="28"/>
          <w:lang w:val="kk-KZ"/>
        </w:rPr>
        <w:t xml:space="preserve"> </w:t>
      </w:r>
      <w:r w:rsidRPr="009E106A">
        <w:rPr>
          <w:rFonts w:ascii="Times New Roman" w:eastAsia="Calibri" w:hAnsi="Times New Roman" w:cs="Times New Roman"/>
          <w:sz w:val="28"/>
          <w:szCs w:val="28"/>
          <w:lang w:val="kk-KZ"/>
        </w:rPr>
        <w:t>(</w:t>
      </w:r>
      <w:r w:rsidRPr="009E106A">
        <w:rPr>
          <w:rFonts w:ascii="Times New Roman" w:eastAsia="Calibri" w:hAnsi="Times New Roman" w:cs="Times New Roman"/>
          <w:i/>
          <w:iCs/>
          <w:sz w:val="24"/>
          <w:szCs w:val="24"/>
          <w:lang w:val="kk-KZ"/>
        </w:rPr>
        <w:t>орташа есеппен 80%</w:t>
      </w:r>
      <w:r w:rsidRPr="009E106A">
        <w:rPr>
          <w:rFonts w:ascii="Times New Roman" w:eastAsia="Calibri" w:hAnsi="Times New Roman" w:cs="Times New Roman"/>
          <w:sz w:val="28"/>
          <w:szCs w:val="28"/>
          <w:lang w:val="kk-KZ"/>
        </w:rPr>
        <w:t xml:space="preserve">) </w:t>
      </w:r>
      <w:r w:rsidRPr="009E106A">
        <w:rPr>
          <w:rFonts w:ascii="Times New Roman" w:eastAsia="Calibri" w:hAnsi="Times New Roman" w:cs="Times New Roman"/>
          <w:b/>
          <w:sz w:val="28"/>
          <w:szCs w:val="28"/>
          <w:lang w:val="kk-KZ"/>
        </w:rPr>
        <w:t>бәсекелес емес тәсілмен орналастыру</w:t>
      </w:r>
      <w:r w:rsidRPr="009E106A">
        <w:rPr>
          <w:rFonts w:ascii="Times New Roman" w:eastAsia="Calibri" w:hAnsi="Times New Roman" w:cs="Times New Roman"/>
          <w:sz w:val="28"/>
          <w:szCs w:val="28"/>
          <w:lang w:val="kk-KZ"/>
        </w:rPr>
        <w:t xml:space="preserve"> жалғасуда, ал жекелеген компанияларда топішілік сатып алудың үлесі 70%-ке (</w:t>
      </w:r>
      <w:r w:rsidRPr="009E106A">
        <w:rPr>
          <w:rFonts w:ascii="Times New Roman" w:eastAsia="Calibri" w:hAnsi="Times New Roman" w:cs="Times New Roman"/>
          <w:i/>
          <w:iCs/>
          <w:sz w:val="24"/>
          <w:szCs w:val="24"/>
          <w:lang w:val="kk-KZ"/>
        </w:rPr>
        <w:t>соның ішінде технологиялық байланысты сатып алу</w:t>
      </w:r>
      <w:r w:rsidRPr="009E106A">
        <w:rPr>
          <w:rFonts w:ascii="Times New Roman" w:eastAsia="Calibri" w:hAnsi="Times New Roman" w:cs="Times New Roman"/>
          <w:sz w:val="28"/>
          <w:szCs w:val="28"/>
          <w:lang w:val="kk-KZ"/>
        </w:rPr>
        <w:t xml:space="preserve">) жетеді.    </w:t>
      </w:r>
      <w:r w:rsidRPr="009E106A">
        <w:rPr>
          <w:rFonts w:ascii="Times New Roman" w:hAnsi="Times New Roman" w:cs="Times New Roman"/>
          <w:sz w:val="28"/>
          <w:szCs w:val="28"/>
          <w:lang w:val="kk-KZ"/>
        </w:rPr>
        <w:t xml:space="preserve"> </w:t>
      </w:r>
    </w:p>
    <w:p w14:paraId="294DAC0D"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Осыған байланысты, барлық рәсімдерді орталықтандырылған платформада жүргізе отырып, сатып алу туралы бірыңғай заң қабылдау қажет. </w:t>
      </w:r>
    </w:p>
    <w:p w14:paraId="23CE29B1"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b/>
          <w:sz w:val="28"/>
          <w:szCs w:val="28"/>
          <w:lang w:val="kk-KZ"/>
        </w:rPr>
        <w:t>Квазимемлекеттік сектор субъектілерінің дивидендтік саясатында</w:t>
      </w:r>
      <w:r w:rsidRPr="009E106A">
        <w:rPr>
          <w:rFonts w:ascii="Times New Roman" w:eastAsia="Calibri" w:hAnsi="Times New Roman" w:cs="Times New Roman"/>
          <w:sz w:val="28"/>
          <w:szCs w:val="28"/>
          <w:lang w:val="kk-KZ"/>
        </w:rPr>
        <w:t xml:space="preserve"> жүйелі </w:t>
      </w:r>
      <w:r w:rsidRPr="009E106A">
        <w:rPr>
          <w:rFonts w:ascii="Times New Roman" w:eastAsia="Calibri" w:hAnsi="Times New Roman" w:cs="Times New Roman"/>
          <w:b/>
          <w:sz w:val="28"/>
          <w:szCs w:val="28"/>
          <w:lang w:val="kk-KZ"/>
        </w:rPr>
        <w:t>кемшіліктер</w:t>
      </w:r>
      <w:r w:rsidRPr="009E106A">
        <w:rPr>
          <w:rFonts w:ascii="Times New Roman" w:eastAsia="Calibri" w:hAnsi="Times New Roman" w:cs="Times New Roman"/>
          <w:sz w:val="28"/>
          <w:szCs w:val="28"/>
          <w:lang w:val="kk-KZ"/>
        </w:rPr>
        <w:t xml:space="preserve"> орын алған. Мемлекетке төленетін дивидендтер көлемі </w:t>
      </w:r>
      <w:r w:rsidRPr="009E106A">
        <w:rPr>
          <w:rFonts w:ascii="Times New Roman" w:eastAsia="Calibri" w:hAnsi="Times New Roman" w:cs="Times New Roman"/>
          <w:sz w:val="28"/>
          <w:szCs w:val="28"/>
          <w:lang w:val="kk-KZ"/>
        </w:rPr>
        <w:lastRenderedPageBreak/>
        <w:t xml:space="preserve">алынған таза кіріспен мөлшерлес емес, соңғы бес жылда – 6,6%. Бұл осындай субъектілердің шығындылығының өсуімен және дивидендтер төлеудегі кейінге шегерулермен байланысты.     </w:t>
      </w:r>
    </w:p>
    <w:p w14:paraId="37224344" w14:textId="77777777" w:rsidR="005F0A26" w:rsidRPr="009E106A" w:rsidRDefault="005F0A26" w:rsidP="00293D62">
      <w:pPr>
        <w:widowControl w:val="0"/>
        <w:spacing w:after="0"/>
        <w:ind w:firstLine="851"/>
        <w:contextualSpacing/>
        <w:jc w:val="both"/>
        <w:rPr>
          <w:rFonts w:ascii="Times New Roman" w:eastAsia="Calibri" w:hAnsi="Times New Roman" w:cs="Times New Roman"/>
          <w:i/>
          <w:color w:val="FF0000"/>
          <w:sz w:val="28"/>
          <w:szCs w:val="28"/>
          <w:lang w:val="kk-KZ"/>
        </w:rPr>
      </w:pPr>
      <w:r w:rsidRPr="009E106A">
        <w:rPr>
          <w:rFonts w:ascii="Times New Roman" w:eastAsia="Calibri" w:hAnsi="Times New Roman" w:cs="Times New Roman"/>
          <w:sz w:val="28"/>
          <w:szCs w:val="28"/>
          <w:lang w:val="kk-KZ"/>
        </w:rPr>
        <w:t>Холдингтер бойынша (</w:t>
      </w:r>
      <w:r w:rsidRPr="009E106A">
        <w:rPr>
          <w:rFonts w:ascii="Times New Roman" w:eastAsia="Calibri" w:hAnsi="Times New Roman" w:cs="Times New Roman"/>
          <w:i/>
          <w:sz w:val="24"/>
          <w:szCs w:val="28"/>
          <w:lang w:val="kk-KZ"/>
        </w:rPr>
        <w:t>атап айтқанда «Самұрық-Қазына» ҰӘҚ» АҚ-да</w:t>
      </w:r>
      <w:r w:rsidRPr="009E106A">
        <w:rPr>
          <w:rFonts w:ascii="Times New Roman" w:eastAsia="Calibri" w:hAnsi="Times New Roman" w:cs="Times New Roman"/>
          <w:sz w:val="28"/>
          <w:szCs w:val="28"/>
          <w:lang w:val="kk-KZ"/>
        </w:rPr>
        <w:t xml:space="preserve">)  дивидендтер процентінің төмен болуы белгілі бір дәрежеде бейінді емес объектілерді қаржыландыруға, көп жағдайда жоғары бағамен қаржыландыруға акционердің пайдасына өзге де бөлулермен байланысты.  </w:t>
      </w:r>
    </w:p>
    <w:p w14:paraId="387B6AFC"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Акционерге </w:t>
      </w:r>
      <w:r w:rsidRPr="009E106A">
        <w:rPr>
          <w:rFonts w:ascii="Times New Roman" w:eastAsia="Calibri" w:hAnsi="Times New Roman" w:cs="Times New Roman"/>
          <w:b/>
          <w:sz w:val="28"/>
          <w:szCs w:val="28"/>
          <w:lang w:val="kk-KZ"/>
        </w:rPr>
        <w:t>өзге де бөлулерді</w:t>
      </w:r>
      <w:r w:rsidRPr="009E106A">
        <w:rPr>
          <w:rFonts w:ascii="Times New Roman" w:eastAsia="Calibri" w:hAnsi="Times New Roman" w:cs="Times New Roman"/>
          <w:sz w:val="28"/>
          <w:szCs w:val="28"/>
          <w:lang w:val="kk-KZ"/>
        </w:rPr>
        <w:t xml:space="preserve">, соның ішінде әлеуметтік жобаларға бөлулерді </w:t>
      </w:r>
      <w:r w:rsidRPr="009E106A">
        <w:rPr>
          <w:rFonts w:ascii="Times New Roman" w:eastAsia="Calibri" w:hAnsi="Times New Roman" w:cs="Times New Roman"/>
          <w:b/>
          <w:sz w:val="28"/>
          <w:szCs w:val="28"/>
          <w:lang w:val="kk-KZ"/>
        </w:rPr>
        <w:t>барынша азайтып</w:t>
      </w:r>
      <w:r w:rsidRPr="009E106A">
        <w:rPr>
          <w:rFonts w:ascii="Times New Roman" w:eastAsia="Calibri" w:hAnsi="Times New Roman" w:cs="Times New Roman"/>
          <w:sz w:val="28"/>
          <w:szCs w:val="28"/>
          <w:lang w:val="kk-KZ"/>
        </w:rPr>
        <w:t>, дивидендтердің міндетті мөлшерлері мен оларды төлеу мерзімдерін белгілеу қажет.</w:t>
      </w:r>
    </w:p>
    <w:p w14:paraId="71C412DF"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Жекелеген квазимемлекеттік сектор субъектілерінің ел бюджетіне алдыңғы қаржы жылы үшін </w:t>
      </w:r>
      <w:r w:rsidRPr="009E106A">
        <w:rPr>
          <w:rFonts w:ascii="Times New Roman" w:eastAsia="Calibri" w:hAnsi="Times New Roman" w:cs="Times New Roman"/>
          <w:b/>
          <w:sz w:val="28"/>
          <w:szCs w:val="28"/>
          <w:lang w:val="kk-KZ"/>
        </w:rPr>
        <w:t>жыл сайынғы дивидендтерді</w:t>
      </w:r>
      <w:r w:rsidRPr="009E106A">
        <w:rPr>
          <w:rFonts w:ascii="Times New Roman" w:eastAsia="Calibri" w:hAnsi="Times New Roman" w:cs="Times New Roman"/>
          <w:sz w:val="28"/>
          <w:szCs w:val="28"/>
          <w:lang w:val="kk-KZ"/>
        </w:rPr>
        <w:t xml:space="preserve"> тек </w:t>
      </w:r>
      <w:r w:rsidRPr="009E106A">
        <w:rPr>
          <w:rFonts w:ascii="Times New Roman" w:eastAsia="Calibri" w:hAnsi="Times New Roman" w:cs="Times New Roman"/>
          <w:b/>
          <w:sz w:val="28"/>
          <w:szCs w:val="28"/>
          <w:lang w:val="kk-KZ"/>
        </w:rPr>
        <w:t>жылдың соңына қарай аударуы практикасы көп жылдар бойы жалғасып келеді.</w:t>
      </w:r>
      <w:r w:rsidRPr="009E106A">
        <w:rPr>
          <w:rFonts w:ascii="Times New Roman" w:eastAsia="Calibri" w:hAnsi="Times New Roman" w:cs="Times New Roman"/>
          <w:sz w:val="28"/>
          <w:szCs w:val="28"/>
          <w:lang w:val="kk-KZ"/>
        </w:rPr>
        <w:t xml:space="preserve">  </w:t>
      </w:r>
    </w:p>
    <w:p w14:paraId="0A14E03D" w14:textId="77777777" w:rsidR="005F0A26" w:rsidRPr="009E106A" w:rsidRDefault="005F0A26" w:rsidP="00293D62">
      <w:pPr>
        <w:widowControl w:val="0"/>
        <w:spacing w:after="0"/>
        <w:ind w:firstLine="851"/>
        <w:contextualSpacing/>
        <w:jc w:val="both"/>
        <w:rPr>
          <w:rFonts w:ascii="Times New Roman" w:eastAsia="Calibri" w:hAnsi="Times New Roman" w:cs="Times New Roman"/>
          <w:b/>
          <w:sz w:val="28"/>
          <w:szCs w:val="28"/>
          <w:lang w:val="kk-KZ"/>
        </w:rPr>
      </w:pPr>
      <w:r w:rsidRPr="009E106A">
        <w:rPr>
          <w:rFonts w:ascii="Times New Roman" w:eastAsia="Calibri" w:hAnsi="Times New Roman" w:cs="Times New Roman"/>
          <w:sz w:val="28"/>
          <w:szCs w:val="28"/>
          <w:lang w:val="kk-KZ"/>
        </w:rPr>
        <w:t xml:space="preserve">Инфляция деңгейін ескерсек, дивидендтер аударуды ұзаққа созу бюджеттің кіріс бөлігін қалыптастыруға кері әсерін тигізеді. Парламентте бюджет түзетілген жағдайда аталған дивидендтер бюджет қаражатын қайта бөлуге қатыспайды, бұл өзекті әлеуметтік маңызы бар жобалар мен іс-шараларға қаражат іздестіруге мүмкіндік берер еді. </w:t>
      </w:r>
    </w:p>
    <w:p w14:paraId="5DEB34F0"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Сондай-ақ, жүргізілген талдау квазимемлекеттік сектор субъектілері арасында функциялар мен реттеу салаларының қайталанатынын көрсетті. </w:t>
      </w:r>
      <w:r w:rsidRPr="009E106A">
        <w:rPr>
          <w:rFonts w:ascii="Times New Roman" w:eastAsia="Calibri" w:hAnsi="Times New Roman" w:cs="Times New Roman"/>
          <w:sz w:val="28"/>
          <w:szCs w:val="28"/>
          <w:lang w:val="kk-KZ"/>
        </w:rPr>
        <w:br/>
        <w:t xml:space="preserve">2019 жылы тек экономиканың шикізаттық емес секторына инвестициялар тартумен ғана холдингтер мен Ұлттық Банктің 5 осындай ұйымы айналысқан. Үкімет қажетті трансформацияны және бәсекені дамыту үшін кедергілердің алып тасталуын қамтамасыз етіп, олардың қызметіне сындарлы талдау жүргізуі қажет.    </w:t>
      </w:r>
    </w:p>
    <w:p w14:paraId="235ABE8B"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p>
    <w:p w14:paraId="6B4CAECA" w14:textId="77777777" w:rsidR="005F0A26" w:rsidRPr="009E106A" w:rsidRDefault="005F0A26" w:rsidP="00293D62">
      <w:pPr>
        <w:widowControl w:val="0"/>
        <w:shd w:val="clear" w:color="auto" w:fill="44546A" w:themeFill="text2"/>
        <w:spacing w:after="0"/>
        <w:ind w:firstLine="851"/>
        <w:contextualSpacing/>
        <w:jc w:val="center"/>
        <w:rPr>
          <w:rFonts w:ascii="Times New Roman" w:hAnsi="Times New Roman" w:cs="Times New Roman"/>
          <w:b/>
          <w:color w:val="FFFFFF" w:themeColor="background1"/>
          <w:sz w:val="28"/>
          <w:szCs w:val="28"/>
          <w:lang w:val="kk-KZ"/>
        </w:rPr>
      </w:pPr>
      <w:r w:rsidRPr="009E106A">
        <w:rPr>
          <w:rFonts w:ascii="Times New Roman" w:hAnsi="Times New Roman" w:cs="Times New Roman"/>
          <w:b/>
          <w:color w:val="FFFFFF" w:themeColor="background1"/>
          <w:sz w:val="28"/>
          <w:szCs w:val="28"/>
          <w:lang w:val="kk-KZ"/>
        </w:rPr>
        <w:t xml:space="preserve">Мемлекеттік-жекешелік әріптестік жобаларын іске асыру тиімділігін талдау </w:t>
      </w:r>
    </w:p>
    <w:p w14:paraId="77DA627B"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8"/>
          <w:szCs w:val="8"/>
          <w:lang w:val="kk-KZ"/>
        </w:rPr>
      </w:pPr>
    </w:p>
    <w:p w14:paraId="1001067E" w14:textId="46CF209D"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hAnsi="Times New Roman" w:cs="Times New Roman"/>
          <w:sz w:val="28"/>
          <w:szCs w:val="28"/>
          <w:lang w:val="kk-KZ"/>
        </w:rPr>
        <w:t xml:space="preserve">Мемлекеттік-жекешелік әріптестікті дамыту </w:t>
      </w:r>
      <w:r w:rsidR="00103E9C">
        <w:rPr>
          <w:rFonts w:ascii="Times New Roman" w:hAnsi="Times New Roman" w:cs="Times New Roman"/>
          <w:sz w:val="28"/>
          <w:szCs w:val="28"/>
          <w:lang w:val="kk-KZ"/>
        </w:rPr>
        <w:t>пайымы</w:t>
      </w:r>
      <w:r w:rsidRPr="009E106A">
        <w:rPr>
          <w:rFonts w:ascii="Times New Roman" w:hAnsi="Times New Roman" w:cs="Times New Roman"/>
          <w:sz w:val="28"/>
          <w:szCs w:val="28"/>
          <w:lang w:val="kk-KZ"/>
        </w:rPr>
        <w:t xml:space="preserve"> мен саясаты елдің әлеуметтік-экономикалық дамуының стратегиялық мақсаттарымен байланысты талап етеді. ЖАО үшін осындай жобаларды дамыту бойынша нысаналы бағдарлардың болмауы сапасы мен әлеуметтік-экономикалық әсерге зарарын тигізген жобалар санының өсуіне әкелді.  </w:t>
      </w:r>
    </w:p>
    <w:p w14:paraId="1262C25A"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hAnsi="Times New Roman" w:cs="Times New Roman"/>
          <w:sz w:val="28"/>
          <w:szCs w:val="28"/>
          <w:lang w:val="kk-KZ"/>
        </w:rPr>
        <w:t>МЖӘ-ның жобаны іске асырудан алынатын әлеуметтік нәтижені енгізе отырып, «адамдарға арналған құндылықтарды» қамтамасыз етуге бағдарланған халықаралық қағидаттарды имплементациялау қажет</w:t>
      </w:r>
      <w:r w:rsidRPr="009E106A">
        <w:rPr>
          <w:rFonts w:ascii="Times New Roman" w:eastAsia="Calibri" w:hAnsi="Times New Roman" w:cs="Times New Roman"/>
          <w:sz w:val="28"/>
          <w:szCs w:val="28"/>
          <w:lang w:val="kk-KZ"/>
        </w:rPr>
        <w:t>.</w:t>
      </w:r>
    </w:p>
    <w:p w14:paraId="71C6C179"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hAnsi="Times New Roman" w:cs="Times New Roman"/>
          <w:sz w:val="28"/>
          <w:szCs w:val="28"/>
          <w:lang w:val="kk-KZ"/>
        </w:rPr>
        <w:t xml:space="preserve">МЖӘ жобалары бойынша ЖАО бекітетін мемлекеттік міндеттемелер лимиттері өңірлердің инвестициялық әлеуетін және орындарда жүйелі </w:t>
      </w:r>
      <w:r w:rsidRPr="009E106A">
        <w:rPr>
          <w:rFonts w:ascii="Times New Roman" w:hAnsi="Times New Roman" w:cs="Times New Roman"/>
          <w:sz w:val="28"/>
          <w:szCs w:val="28"/>
          <w:lang w:val="kk-KZ"/>
        </w:rPr>
        <w:lastRenderedPageBreak/>
        <w:t xml:space="preserve">проблемалардың бар-жоғын ескермейді. Мемлекет пен бизнестің күші бағытталуы тиіс басым салалар айқындалмаған.  Бұл халықтың әлеуметтік маңызы бар қызметтерге тең қол жеткізуін қамтамасыз етуге кері әсерін тигізуде. </w:t>
      </w:r>
      <w:r w:rsidRPr="009E106A">
        <w:rPr>
          <w:rFonts w:ascii="Times New Roman" w:eastAsia="Calibri" w:hAnsi="Times New Roman" w:cs="Times New Roman"/>
          <w:sz w:val="28"/>
          <w:szCs w:val="28"/>
          <w:lang w:val="kk-KZ"/>
        </w:rPr>
        <w:t xml:space="preserve">Өңірлік басымдық және олардың жиынтық әсері бүкіл ел ауқымында мемлекет пен бизнес арасында екіжақты міндеттемелерді қабылдау үшін басты талап болуы тиіс. </w:t>
      </w:r>
    </w:p>
    <w:p w14:paraId="70F9236F"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Times New Roman" w:hAnsi="Times New Roman" w:cs="Times New Roman"/>
          <w:sz w:val="28"/>
          <w:szCs w:val="28"/>
          <w:lang w:val="kk-KZ" w:eastAsia="ru-RU"/>
        </w:rPr>
        <w:t>МЖӘ жобалары санының ұлғаюы тартылатын инвестициялардың көлемдерімен тең келмейтін мемлекеттік міндеттемелердің өсуіне әкеледі</w:t>
      </w:r>
      <w:r w:rsidRPr="009E106A">
        <w:rPr>
          <w:rFonts w:ascii="Times New Roman" w:eastAsia="Times New Roman" w:hAnsi="Times New Roman" w:cs="Times New Roman"/>
          <w:bCs/>
          <w:sz w:val="28"/>
          <w:szCs w:val="28"/>
          <w:lang w:val="kk-KZ" w:eastAsia="ru-RU"/>
        </w:rPr>
        <w:t>.</w:t>
      </w:r>
      <w:r w:rsidRPr="009E106A">
        <w:rPr>
          <w:rFonts w:ascii="Times New Roman" w:eastAsia="Times New Roman" w:hAnsi="Times New Roman" w:cs="Times New Roman"/>
          <w:sz w:val="28"/>
          <w:szCs w:val="28"/>
          <w:lang w:val="kk-KZ" w:eastAsia="ru-RU"/>
        </w:rPr>
        <w:t xml:space="preserve"> Жеке инвестициялардың 1 теңгесін тартуға бюджет қаражатының 1,4 теңгесі жұмсалады (</w:t>
      </w:r>
      <w:r w:rsidRPr="009E106A">
        <w:rPr>
          <w:rFonts w:ascii="Times New Roman" w:eastAsia="Times New Roman" w:hAnsi="Times New Roman" w:cs="Times New Roman"/>
          <w:i/>
          <w:iCs/>
          <w:sz w:val="24"/>
          <w:szCs w:val="24"/>
          <w:lang w:val="kk-KZ" w:eastAsia="ru-RU"/>
        </w:rPr>
        <w:t>аудит жүргізу сәтінде 2,1 теңге</w:t>
      </w:r>
      <w:r w:rsidRPr="009E106A">
        <w:rPr>
          <w:rFonts w:ascii="Times New Roman" w:eastAsia="Times New Roman" w:hAnsi="Times New Roman" w:cs="Times New Roman"/>
          <w:sz w:val="28"/>
          <w:szCs w:val="28"/>
          <w:lang w:val="kk-KZ" w:eastAsia="ru-RU"/>
        </w:rPr>
        <w:t xml:space="preserve">). Республикалық жобалар бойынша бұл көрсеткіш 2,4 теңгені құрайды, бұл олардың тиімділігінің жоғары емес екендігін айғақтайды.  </w:t>
      </w:r>
    </w:p>
    <w:p w14:paraId="20D1497E" w14:textId="1322FD5C"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Times New Roman" w:hAnsi="Times New Roman" w:cs="Times New Roman"/>
          <w:sz w:val="28"/>
          <w:szCs w:val="28"/>
          <w:lang w:val="kk-KZ" w:eastAsia="ru-RU"/>
        </w:rPr>
        <w:t xml:space="preserve">Жасалатын МЖӘ шарттарында мемлекет пен жекеше әріптестер арасында міндеттерді, кепілдіктерді, тәуекелдерді бөлу  теңгерілмеген және көп жағдайда толығымен мемлекетке артылған. </w:t>
      </w:r>
      <w:r w:rsidRPr="009E106A">
        <w:rPr>
          <w:rFonts w:ascii="Times New Roman" w:eastAsia="Times New Roman" w:hAnsi="Times New Roman" w:cs="Times New Roman"/>
          <w:bCs/>
          <w:sz w:val="28"/>
          <w:szCs w:val="28"/>
          <w:lang w:val="kk-KZ" w:eastAsia="ru-RU"/>
        </w:rPr>
        <w:t>Бұл жеке</w:t>
      </w:r>
      <w:r w:rsidR="00103E9C">
        <w:rPr>
          <w:rFonts w:ascii="Times New Roman" w:eastAsia="Times New Roman" w:hAnsi="Times New Roman" w:cs="Times New Roman"/>
          <w:bCs/>
          <w:sz w:val="28"/>
          <w:szCs w:val="28"/>
          <w:lang w:val="kk-KZ" w:eastAsia="ru-RU"/>
        </w:rPr>
        <w:t>ше</w:t>
      </w:r>
      <w:r w:rsidRPr="009E106A">
        <w:rPr>
          <w:rFonts w:ascii="Times New Roman" w:eastAsia="Times New Roman" w:hAnsi="Times New Roman" w:cs="Times New Roman"/>
          <w:bCs/>
          <w:sz w:val="28"/>
          <w:szCs w:val="28"/>
          <w:lang w:val="kk-KZ" w:eastAsia="ru-RU"/>
        </w:rPr>
        <w:t xml:space="preserve"> әріптестердің іске асырылатын жобаның нәтижелілігін арттыруын ынталандырмайды. </w:t>
      </w:r>
    </w:p>
    <w:p w14:paraId="17FD3D78"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 xml:space="preserve">Бірінші кезекте МЖӘ жобаларын іске асырудың әлеуметтік-экономикалық әсерін есептеу әдістемесін әзірлеу, сондай-ақ мемлекеттік бюджетке жүктемені кезең-кезеңмен төмендету қажет. МЖӘ бойынша міндеттемелердің ықпалы елдің ұзақ мерзімді қаржылық тұрақтылығына бағалануы тиіс. МЖӘ-нің әрбір жобасының іске асырылу барысы жария етіліп отыруы тиіс.  </w:t>
      </w:r>
    </w:p>
    <w:p w14:paraId="692BDE23"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hAnsi="Times New Roman" w:cs="Times New Roman"/>
          <w:sz w:val="28"/>
          <w:szCs w:val="28"/>
          <w:lang w:val="kk-KZ"/>
        </w:rPr>
        <w:t xml:space="preserve">Нормативтік құқықтық базада олқылықтар мен МЖӘ саласындағы заңнама мен бюджет заңнамасы арасында шығындарды өтеу көздері мен мемлекеттік қолдау шараларын айқындау бөлігінде әркелкі оқылу орын алған.  </w:t>
      </w:r>
    </w:p>
    <w:p w14:paraId="52F5D1BC" w14:textId="77777777" w:rsidR="005F0A26" w:rsidRPr="009E106A" w:rsidRDefault="005F0A26" w:rsidP="00293D62">
      <w:pPr>
        <w:widowControl w:val="0"/>
        <w:spacing w:after="0"/>
        <w:ind w:firstLine="851"/>
        <w:contextualSpacing/>
        <w:jc w:val="both"/>
        <w:rPr>
          <w:rFonts w:ascii="Times New Roman" w:eastAsia="Calibri" w:hAnsi="Times New Roman" w:cs="Times New Roman"/>
          <w:sz w:val="28"/>
          <w:szCs w:val="28"/>
          <w:lang w:val="kk-KZ"/>
        </w:rPr>
      </w:pPr>
      <w:r w:rsidRPr="009E106A">
        <w:rPr>
          <w:rFonts w:ascii="Times New Roman" w:eastAsia="Calibri" w:hAnsi="Times New Roman" w:cs="Times New Roman"/>
          <w:sz w:val="28"/>
          <w:szCs w:val="28"/>
          <w:lang w:val="kk-KZ"/>
        </w:rPr>
        <w:t>МЖӘ жобалары бойынша қабылданған міндеттемелер бойынша анық есеп пен есептілік жоқ. МЖӘ жобалары базасы деректерінің ЖАО-лардың  (</w:t>
      </w:r>
      <w:r w:rsidRPr="009E106A">
        <w:rPr>
          <w:rFonts w:ascii="Times New Roman" w:eastAsia="Calibri" w:hAnsi="Times New Roman" w:cs="Times New Roman"/>
          <w:i/>
          <w:iCs/>
          <w:sz w:val="24"/>
          <w:szCs w:val="24"/>
          <w:lang w:val="kk-KZ"/>
        </w:rPr>
        <w:t xml:space="preserve">жекелеген жобалар бойынша </w:t>
      </w:r>
      <w:r w:rsidRPr="009E106A">
        <w:rPr>
          <w:rFonts w:ascii="Times New Roman" w:eastAsia="Calibri" w:hAnsi="Times New Roman" w:cs="Times New Roman"/>
          <w:sz w:val="28"/>
          <w:szCs w:val="28"/>
          <w:lang w:val="kk-KZ"/>
        </w:rPr>
        <w:t xml:space="preserve">- </w:t>
      </w:r>
      <w:r w:rsidRPr="009E106A">
        <w:rPr>
          <w:rFonts w:ascii="Times New Roman" w:eastAsia="Calibri" w:hAnsi="Times New Roman" w:cs="Times New Roman"/>
          <w:i/>
          <w:iCs/>
          <w:sz w:val="24"/>
          <w:szCs w:val="24"/>
          <w:lang w:val="kk-KZ"/>
        </w:rPr>
        <w:t>10%-ке дейін</w:t>
      </w:r>
      <w:r w:rsidRPr="009E106A">
        <w:rPr>
          <w:rFonts w:ascii="Times New Roman" w:eastAsia="Calibri" w:hAnsi="Times New Roman" w:cs="Times New Roman"/>
          <w:sz w:val="28"/>
          <w:szCs w:val="28"/>
          <w:lang w:val="kk-KZ"/>
        </w:rPr>
        <w:t>) және Қаржы министрлігінің (</w:t>
      </w:r>
      <w:r w:rsidRPr="009E106A">
        <w:rPr>
          <w:rFonts w:ascii="Times New Roman" w:eastAsia="Calibri" w:hAnsi="Times New Roman" w:cs="Times New Roman"/>
          <w:i/>
          <w:iCs/>
          <w:sz w:val="24"/>
          <w:szCs w:val="24"/>
          <w:lang w:val="kk-KZ"/>
        </w:rPr>
        <w:t>17%-ке дейін</w:t>
      </w:r>
      <w:r w:rsidRPr="009E106A">
        <w:rPr>
          <w:rFonts w:ascii="Times New Roman" w:eastAsia="Calibri" w:hAnsi="Times New Roman" w:cs="Times New Roman"/>
          <w:sz w:val="28"/>
          <w:szCs w:val="28"/>
          <w:lang w:val="kk-KZ"/>
        </w:rPr>
        <w:t xml:space="preserve">) ақпаратымен сәйкес келмеуі байқалады. Бұл аталған саладағы тәуекелдерді сапалы талдауға және болжамдауға ықпал етпейді.  </w:t>
      </w:r>
    </w:p>
    <w:p w14:paraId="3B7BFE27" w14:textId="77777777" w:rsidR="005F0A26" w:rsidRPr="009E106A" w:rsidRDefault="005F0A26" w:rsidP="00293D62">
      <w:pPr>
        <w:widowControl w:val="0"/>
        <w:spacing w:after="0"/>
        <w:ind w:firstLine="851"/>
        <w:contextualSpacing/>
        <w:jc w:val="both"/>
        <w:rPr>
          <w:rFonts w:ascii="Times New Roman" w:eastAsia="Calibri" w:hAnsi="Times New Roman" w:cs="Times New Roman"/>
          <w:color w:val="FF0000"/>
          <w:sz w:val="28"/>
          <w:szCs w:val="28"/>
          <w:lang w:val="kk-KZ"/>
        </w:rPr>
      </w:pPr>
      <w:r w:rsidRPr="009E106A">
        <w:rPr>
          <w:rFonts w:ascii="Times New Roman" w:eastAsia="Calibri" w:hAnsi="Times New Roman" w:cs="Times New Roman"/>
          <w:sz w:val="28"/>
          <w:szCs w:val="28"/>
          <w:lang w:val="kk-KZ"/>
        </w:rPr>
        <w:t xml:space="preserve">Негізгі капиталға инвестициялардың өсуі және тиісті қолжетімді қызметтермен халықтың қамтамасыз етілуін арттыру бойынша МЖӘ міндеттері жеткілікті деңгейде тиімді іске асырылмай отыр. Көп жағдайда, жобалардың 75%-і жаңа объектілер мен өндірістерді құрмай-ақ немесе қолданыстағыларды жаңғыртусыз іске асырылады.   </w:t>
      </w:r>
    </w:p>
    <w:p w14:paraId="1D31EC8E" w14:textId="655C2DC3" w:rsidR="00F8216B" w:rsidRPr="00653ACF" w:rsidRDefault="005F0A26" w:rsidP="00653ACF">
      <w:pPr>
        <w:widowControl w:val="0"/>
        <w:spacing w:after="0"/>
        <w:ind w:firstLine="851"/>
        <w:contextualSpacing/>
        <w:jc w:val="both"/>
        <w:rPr>
          <w:rFonts w:ascii="Times New Roman" w:hAnsi="Times New Roman" w:cs="Times New Roman"/>
          <w:b/>
          <w:sz w:val="28"/>
          <w:szCs w:val="28"/>
          <w:lang w:val="kk-KZ"/>
        </w:rPr>
      </w:pPr>
      <w:r w:rsidRPr="009E106A">
        <w:rPr>
          <w:rFonts w:ascii="Times New Roman" w:eastAsia="Calibri" w:hAnsi="Times New Roman" w:cs="Times New Roman"/>
          <w:sz w:val="28"/>
          <w:szCs w:val="28"/>
          <w:lang w:val="kk-KZ"/>
        </w:rPr>
        <w:t xml:space="preserve">Жаңа тауашаларды дамыту үшін МЖӘ құралдарының тартымдылығын ұлғайту мақсатында қор нарығын дамыту, сондай-ақ ЕДБ кредит берген кезде МЖӘ жобаларын кепілдікпен қамтамасыз ету арқылы қолданылатын қаржы құралдарын ұлғайту ұсынылады.  </w:t>
      </w:r>
      <w:bookmarkStart w:id="1" w:name="_GoBack"/>
      <w:bookmarkEnd w:id="1"/>
    </w:p>
    <w:sectPr w:rsidR="00F8216B" w:rsidRPr="00653ACF" w:rsidSect="00457833">
      <w:headerReference w:type="default" r:id="rId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740E7" w14:textId="77777777" w:rsidR="00241C37" w:rsidRDefault="00241C37" w:rsidP="00001927">
      <w:pPr>
        <w:spacing w:after="0" w:line="240" w:lineRule="auto"/>
      </w:pPr>
      <w:r>
        <w:separator/>
      </w:r>
    </w:p>
  </w:endnote>
  <w:endnote w:type="continuationSeparator" w:id="0">
    <w:p w14:paraId="75BB8888" w14:textId="77777777" w:rsidR="00241C37" w:rsidRDefault="00241C37" w:rsidP="00001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A700C" w14:textId="77777777" w:rsidR="00241C37" w:rsidRDefault="00241C37" w:rsidP="00001927">
      <w:pPr>
        <w:spacing w:after="0" w:line="240" w:lineRule="auto"/>
      </w:pPr>
      <w:r>
        <w:separator/>
      </w:r>
    </w:p>
  </w:footnote>
  <w:footnote w:type="continuationSeparator" w:id="0">
    <w:p w14:paraId="42C95E1A" w14:textId="77777777" w:rsidR="00241C37" w:rsidRDefault="00241C37" w:rsidP="000019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3295058"/>
      <w:docPartObj>
        <w:docPartGallery w:val="Page Numbers (Top of Page)"/>
        <w:docPartUnique/>
      </w:docPartObj>
    </w:sdtPr>
    <w:sdtEndPr/>
    <w:sdtContent>
      <w:p w14:paraId="2E80835D" w14:textId="0A3D5AE0" w:rsidR="0053611D" w:rsidRDefault="0053611D">
        <w:pPr>
          <w:pStyle w:val="ab"/>
          <w:jc w:val="center"/>
        </w:pPr>
        <w:r>
          <w:fldChar w:fldCharType="begin"/>
        </w:r>
        <w:r>
          <w:instrText>PAGE   \* MERGEFORMAT</w:instrText>
        </w:r>
        <w:r>
          <w:fldChar w:fldCharType="separate"/>
        </w:r>
        <w:r w:rsidR="00653ACF">
          <w:rPr>
            <w:noProof/>
          </w:rPr>
          <w:t>14</w:t>
        </w:r>
        <w:r>
          <w:fldChar w:fldCharType="end"/>
        </w:r>
      </w:p>
    </w:sdtContent>
  </w:sdt>
  <w:p w14:paraId="107EC982" w14:textId="77777777" w:rsidR="0053611D" w:rsidRDefault="0053611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C3F30"/>
    <w:multiLevelType w:val="hybridMultilevel"/>
    <w:tmpl w:val="5E3CAADA"/>
    <w:lvl w:ilvl="0" w:tplc="82D0CE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EF34287"/>
    <w:multiLevelType w:val="hybridMultilevel"/>
    <w:tmpl w:val="EE38798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209C2BAD"/>
    <w:multiLevelType w:val="hybridMultilevel"/>
    <w:tmpl w:val="A5BCBD2A"/>
    <w:lvl w:ilvl="0" w:tplc="30F6AD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33A86B61"/>
    <w:multiLevelType w:val="hybridMultilevel"/>
    <w:tmpl w:val="818A0CEE"/>
    <w:lvl w:ilvl="0" w:tplc="85465340">
      <w:start w:val="1"/>
      <w:numFmt w:val="bullet"/>
      <w:lvlText w:val=""/>
      <w:lvlJc w:val="left"/>
      <w:pPr>
        <w:ind w:left="1429" w:hanging="360"/>
      </w:pPr>
      <w:rPr>
        <w:rFonts w:ascii="Symbol" w:hAnsi="Symbol" w:hint="default"/>
        <w:lang w:val="kk-KZ"/>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04C782A"/>
    <w:multiLevelType w:val="hybridMultilevel"/>
    <w:tmpl w:val="119E3658"/>
    <w:lvl w:ilvl="0" w:tplc="AEDC9E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97851D5"/>
    <w:multiLevelType w:val="hybridMultilevel"/>
    <w:tmpl w:val="5E3CAADA"/>
    <w:lvl w:ilvl="0" w:tplc="82D0CE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C00425C"/>
    <w:multiLevelType w:val="hybridMultilevel"/>
    <w:tmpl w:val="FFFCEE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6"/>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32A"/>
    <w:rsid w:val="00001927"/>
    <w:rsid w:val="000138A1"/>
    <w:rsid w:val="000303BA"/>
    <w:rsid w:val="00092618"/>
    <w:rsid w:val="000947A0"/>
    <w:rsid w:val="000B3C4A"/>
    <w:rsid w:val="000C5DB7"/>
    <w:rsid w:val="000D132A"/>
    <w:rsid w:val="000E6F8A"/>
    <w:rsid w:val="000E7B48"/>
    <w:rsid w:val="00103E9C"/>
    <w:rsid w:val="001048B3"/>
    <w:rsid w:val="001059EF"/>
    <w:rsid w:val="00114A14"/>
    <w:rsid w:val="001273AF"/>
    <w:rsid w:val="001419D7"/>
    <w:rsid w:val="00152F52"/>
    <w:rsid w:val="00157868"/>
    <w:rsid w:val="00165A65"/>
    <w:rsid w:val="001806EF"/>
    <w:rsid w:val="001A03E7"/>
    <w:rsid w:val="001A192F"/>
    <w:rsid w:val="001A3479"/>
    <w:rsid w:val="001A359F"/>
    <w:rsid w:val="001D0704"/>
    <w:rsid w:val="001D2492"/>
    <w:rsid w:val="001D3D2A"/>
    <w:rsid w:val="001E7B6D"/>
    <w:rsid w:val="00204878"/>
    <w:rsid w:val="00204DDC"/>
    <w:rsid w:val="002054EB"/>
    <w:rsid w:val="0023451C"/>
    <w:rsid w:val="00241C37"/>
    <w:rsid w:val="00255BEC"/>
    <w:rsid w:val="00260C26"/>
    <w:rsid w:val="00287AB6"/>
    <w:rsid w:val="00293D62"/>
    <w:rsid w:val="00296D94"/>
    <w:rsid w:val="002A13CE"/>
    <w:rsid w:val="002A7DCC"/>
    <w:rsid w:val="002B4032"/>
    <w:rsid w:val="002E0E07"/>
    <w:rsid w:val="002E698D"/>
    <w:rsid w:val="0032185D"/>
    <w:rsid w:val="0038125B"/>
    <w:rsid w:val="00394AC8"/>
    <w:rsid w:val="00397BD6"/>
    <w:rsid w:val="00417545"/>
    <w:rsid w:val="00431271"/>
    <w:rsid w:val="004511F0"/>
    <w:rsid w:val="00457833"/>
    <w:rsid w:val="00460FAE"/>
    <w:rsid w:val="00480824"/>
    <w:rsid w:val="004B1D07"/>
    <w:rsid w:val="004B3E3D"/>
    <w:rsid w:val="004F7AB6"/>
    <w:rsid w:val="00506DDD"/>
    <w:rsid w:val="005200DB"/>
    <w:rsid w:val="005243A9"/>
    <w:rsid w:val="00525C5A"/>
    <w:rsid w:val="00531F6C"/>
    <w:rsid w:val="0053611D"/>
    <w:rsid w:val="00541FF8"/>
    <w:rsid w:val="00565BC2"/>
    <w:rsid w:val="00570695"/>
    <w:rsid w:val="005A1DE4"/>
    <w:rsid w:val="005A5D84"/>
    <w:rsid w:val="005B1E7B"/>
    <w:rsid w:val="005B7360"/>
    <w:rsid w:val="005B78C5"/>
    <w:rsid w:val="005C0AE9"/>
    <w:rsid w:val="005C1C25"/>
    <w:rsid w:val="005C588A"/>
    <w:rsid w:val="005E4164"/>
    <w:rsid w:val="005F0A26"/>
    <w:rsid w:val="005F4BAC"/>
    <w:rsid w:val="00611F12"/>
    <w:rsid w:val="00633FCF"/>
    <w:rsid w:val="00653ACF"/>
    <w:rsid w:val="00677B36"/>
    <w:rsid w:val="00727324"/>
    <w:rsid w:val="00774624"/>
    <w:rsid w:val="007844F1"/>
    <w:rsid w:val="00791C5F"/>
    <w:rsid w:val="00792BEC"/>
    <w:rsid w:val="00796D40"/>
    <w:rsid w:val="007A4FD3"/>
    <w:rsid w:val="007E0266"/>
    <w:rsid w:val="007F1803"/>
    <w:rsid w:val="00832CC5"/>
    <w:rsid w:val="00843506"/>
    <w:rsid w:val="008578E9"/>
    <w:rsid w:val="008709FA"/>
    <w:rsid w:val="00883082"/>
    <w:rsid w:val="00883E84"/>
    <w:rsid w:val="008B5C5E"/>
    <w:rsid w:val="008D6B86"/>
    <w:rsid w:val="00923CA4"/>
    <w:rsid w:val="00946203"/>
    <w:rsid w:val="009575BD"/>
    <w:rsid w:val="00974E2F"/>
    <w:rsid w:val="00987AF3"/>
    <w:rsid w:val="009B564B"/>
    <w:rsid w:val="009D1BC1"/>
    <w:rsid w:val="009E106A"/>
    <w:rsid w:val="00A15CDE"/>
    <w:rsid w:val="00A161F3"/>
    <w:rsid w:val="00A300D9"/>
    <w:rsid w:val="00A474DF"/>
    <w:rsid w:val="00A54C39"/>
    <w:rsid w:val="00A75B4F"/>
    <w:rsid w:val="00AA1FAF"/>
    <w:rsid w:val="00AB6B99"/>
    <w:rsid w:val="00AD3202"/>
    <w:rsid w:val="00AE60A5"/>
    <w:rsid w:val="00B01065"/>
    <w:rsid w:val="00B12378"/>
    <w:rsid w:val="00B30975"/>
    <w:rsid w:val="00B66D8D"/>
    <w:rsid w:val="00B70B33"/>
    <w:rsid w:val="00B74E10"/>
    <w:rsid w:val="00B77D53"/>
    <w:rsid w:val="00B94CC1"/>
    <w:rsid w:val="00BA4DB2"/>
    <w:rsid w:val="00BA7C89"/>
    <w:rsid w:val="00BC6884"/>
    <w:rsid w:val="00BE0C46"/>
    <w:rsid w:val="00BE26D9"/>
    <w:rsid w:val="00BF65D8"/>
    <w:rsid w:val="00C30777"/>
    <w:rsid w:val="00C3090F"/>
    <w:rsid w:val="00C310AE"/>
    <w:rsid w:val="00C4466A"/>
    <w:rsid w:val="00C6362D"/>
    <w:rsid w:val="00C747C7"/>
    <w:rsid w:val="00C82A38"/>
    <w:rsid w:val="00CE7F09"/>
    <w:rsid w:val="00D1620D"/>
    <w:rsid w:val="00D53CD2"/>
    <w:rsid w:val="00D669EC"/>
    <w:rsid w:val="00D85B70"/>
    <w:rsid w:val="00DA1A08"/>
    <w:rsid w:val="00DA55E9"/>
    <w:rsid w:val="00DB05A8"/>
    <w:rsid w:val="00DB3F6B"/>
    <w:rsid w:val="00DD1F3D"/>
    <w:rsid w:val="00DD5DC1"/>
    <w:rsid w:val="00DF3227"/>
    <w:rsid w:val="00E3375D"/>
    <w:rsid w:val="00E5500A"/>
    <w:rsid w:val="00E857CC"/>
    <w:rsid w:val="00EA2304"/>
    <w:rsid w:val="00EF4469"/>
    <w:rsid w:val="00EF56AA"/>
    <w:rsid w:val="00F124B1"/>
    <w:rsid w:val="00F61224"/>
    <w:rsid w:val="00F8216B"/>
    <w:rsid w:val="00FB4523"/>
    <w:rsid w:val="00FD2371"/>
    <w:rsid w:val="00FD50B7"/>
    <w:rsid w:val="00FE48D0"/>
    <w:rsid w:val="00FF122B"/>
    <w:rsid w:val="00FF7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C9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32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single space Знак,FOOTNOTES Знак,fn Знак,ADB Знак,footnote text Знак,Char Знак,WB-Fußnotentext Знак,Fußnote Знак,Текст сноски Знак Знак Знак,Текст сноски Знак Знак Знак Знак Знак Знак,Текст сноски-FN Знак,ft Знак, Char Знак"/>
    <w:basedOn w:val="a0"/>
    <w:link w:val="a4"/>
    <w:uiPriority w:val="99"/>
    <w:locked/>
    <w:rsid w:val="00001927"/>
    <w:rPr>
      <w:sz w:val="20"/>
      <w:szCs w:val="20"/>
    </w:rPr>
  </w:style>
  <w:style w:type="paragraph" w:styleId="a4">
    <w:name w:val="footnote text"/>
    <w:aliases w:val="single space,FOOTNOTES,fn,ADB,footnote text,Char,WB-Fußnotentext,Fußnote,Текст сноски Знак Знак,Текст сноски Знак Знак Знак Знак Знак,Текст сноски Знак Знак Знак Знак Знак Знак Знак Знак,Текст сноски-FN,Footnote Text Char Знак Знак,ft, Char"/>
    <w:basedOn w:val="a"/>
    <w:link w:val="a3"/>
    <w:uiPriority w:val="99"/>
    <w:unhideWhenUsed/>
    <w:qFormat/>
    <w:rsid w:val="00001927"/>
    <w:pPr>
      <w:spacing w:after="0" w:line="240" w:lineRule="auto"/>
    </w:pPr>
    <w:rPr>
      <w:sz w:val="20"/>
      <w:szCs w:val="20"/>
    </w:rPr>
  </w:style>
  <w:style w:type="character" w:customStyle="1" w:styleId="1">
    <w:name w:val="Текст сноски Знак1"/>
    <w:basedOn w:val="a0"/>
    <w:uiPriority w:val="99"/>
    <w:semiHidden/>
    <w:rsid w:val="00001927"/>
    <w:rPr>
      <w:sz w:val="20"/>
      <w:szCs w:val="20"/>
    </w:rPr>
  </w:style>
  <w:style w:type="character" w:styleId="a5">
    <w:name w:val="footnote reference"/>
    <w:aliases w:val="ftref,Error-Fußnotenzeichen5,Error-Fußnotenzeichen6,Error-Fußnotenzeichen3,Footnote Reference1,BVI fnr,Footnote Reference Number,Footnote Reference_LVL6,Footnote Reference_LVL61,Footnote Reference_LVL62,Footnote Reference_LVL63,fr,o, BVI fnr"/>
    <w:basedOn w:val="a0"/>
    <w:uiPriority w:val="99"/>
    <w:unhideWhenUsed/>
    <w:qFormat/>
    <w:rsid w:val="00001927"/>
    <w:rPr>
      <w:vertAlign w:val="superscript"/>
    </w:rPr>
  </w:style>
  <w:style w:type="paragraph" w:styleId="a6">
    <w:name w:val="No Spacing"/>
    <w:aliases w:val="Айгерим,Без интервала2,No Spacing,Обя,мелкий,Без интервала21,норма,мой рабочий,Без интерваль,No Spacing12,No Spacing121,свой,Без интервала28,Без интеБез интервала,14 TNR,МОЙ СТИЛЬ,Без интервала11,Елжан,Без интервала22,для приказов,для писе"/>
    <w:link w:val="a7"/>
    <w:uiPriority w:val="1"/>
    <w:qFormat/>
    <w:rsid w:val="00001927"/>
    <w:pPr>
      <w:spacing w:after="0" w:line="240" w:lineRule="auto"/>
    </w:pPr>
    <w:rPr>
      <w:rFonts w:eastAsiaTheme="minorEastAsia"/>
      <w:lang w:eastAsia="ru-RU"/>
    </w:rPr>
  </w:style>
  <w:style w:type="character" w:customStyle="1" w:styleId="a7">
    <w:name w:val="Без интервала Знак"/>
    <w:aliases w:val="Айгерим Знак,Без интервала2 Знак,No Spacing Знак,Обя Знак,мелкий Знак,Без интервала21 Знак,норма Знак,мой рабочий Знак,Без интерваль Знак,No Spacing12 Знак,No Spacing121 Знак,свой Знак,Без интервала28 Знак,Без интеБез интервала Знак"/>
    <w:basedOn w:val="a0"/>
    <w:link w:val="a6"/>
    <w:uiPriority w:val="1"/>
    <w:rsid w:val="00001927"/>
    <w:rPr>
      <w:rFonts w:eastAsiaTheme="minorEastAsia"/>
      <w:lang w:eastAsia="ru-RU"/>
    </w:rPr>
  </w:style>
  <w:style w:type="paragraph" w:styleId="a8">
    <w:name w:val="List Paragraph"/>
    <w:aliases w:val="маркированный,Heading1,Colorful List - Accent 11,ненум_список,Абзац,List Paragraph,References,NUMBERED PARAGRAPH,List Paragraph 1,Bullets,List_Paragraph,Multilevel para_II,List Paragraph1,Akapit z listą BS,List Paragraph (numbered (a)),Ha"/>
    <w:basedOn w:val="a"/>
    <w:link w:val="a9"/>
    <w:uiPriority w:val="34"/>
    <w:qFormat/>
    <w:rsid w:val="004F7AB6"/>
    <w:pPr>
      <w:ind w:left="720"/>
      <w:contextualSpacing/>
    </w:pPr>
  </w:style>
  <w:style w:type="table" w:customStyle="1" w:styleId="10">
    <w:name w:val="Сетка таблицы1"/>
    <w:basedOn w:val="a1"/>
    <w:next w:val="aa"/>
    <w:uiPriority w:val="59"/>
    <w:rsid w:val="00F821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1"/>
    <w:uiPriority w:val="39"/>
    <w:rsid w:val="00F821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F8216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8216B"/>
  </w:style>
  <w:style w:type="paragraph" w:styleId="ad">
    <w:name w:val="footer"/>
    <w:basedOn w:val="a"/>
    <w:link w:val="ae"/>
    <w:uiPriority w:val="99"/>
    <w:unhideWhenUsed/>
    <w:rsid w:val="00F8216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8216B"/>
  </w:style>
  <w:style w:type="character" w:customStyle="1" w:styleId="af">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Обычный (веб) Знак1 Знак,Обычный (веб) Знак Знак1 Знак,З Знак"/>
    <w:link w:val="af0"/>
    <w:uiPriority w:val="99"/>
    <w:qFormat/>
    <w:locked/>
    <w:rsid w:val="005F4BAC"/>
    <w:rPr>
      <w:rFonts w:ascii="Times New Roman" w:eastAsia="Times New Roman" w:hAnsi="Times New Roman" w:cs="Times New Roman"/>
      <w:sz w:val="24"/>
      <w:szCs w:val="24"/>
      <w:lang w:eastAsia="ru-RU"/>
    </w:rPr>
  </w:style>
  <w:style w:type="paragraph" w:styleId="af0">
    <w:name w:val="Normal (Web)"/>
    <w:aliases w:val="Обычный (Web),Обычный (веб)1,Обычный (веб)1 Знак Знак Зн Знак Знак,Обычный (веб)1 Знак Знак Зн Знак,Обычный (веб)1 Знак Знак Зн,Обычный (веб) Знак1,Обычный (веб) Знак Знак1,Обычный (веб) Знак Знак Знак,Знак Знак1 Знак Знак,З"/>
    <w:basedOn w:val="a"/>
    <w:link w:val="af"/>
    <w:uiPriority w:val="99"/>
    <w:unhideWhenUsed/>
    <w:qFormat/>
    <w:rsid w:val="005F4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Абзац списка Знак"/>
    <w:aliases w:val="маркированный Знак,Heading1 Знак,Colorful List - Accent 11 Знак,ненум_список Знак,Абзац Знак,List Paragraph Знак,References Знак,NUMBERED PARAGRAPH Знак,List Paragraph 1 Знак,Bullets Знак,List_Paragraph Знак,Multilevel para_II Знак"/>
    <w:link w:val="a8"/>
    <w:uiPriority w:val="34"/>
    <w:qFormat/>
    <w:locked/>
    <w:rsid w:val="005F4BAC"/>
  </w:style>
  <w:style w:type="paragraph" w:styleId="af1">
    <w:name w:val="Balloon Text"/>
    <w:basedOn w:val="a"/>
    <w:link w:val="af2"/>
    <w:uiPriority w:val="99"/>
    <w:semiHidden/>
    <w:unhideWhenUsed/>
    <w:rsid w:val="007A4FD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7A4F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32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single space Знак,FOOTNOTES Знак,fn Знак,ADB Знак,footnote text Знак,Char Знак,WB-Fußnotentext Знак,Fußnote Знак,Текст сноски Знак Знак Знак,Текст сноски Знак Знак Знак Знак Знак Знак,Текст сноски-FN Знак,ft Знак, Char Знак"/>
    <w:basedOn w:val="a0"/>
    <w:link w:val="a4"/>
    <w:uiPriority w:val="99"/>
    <w:locked/>
    <w:rsid w:val="00001927"/>
    <w:rPr>
      <w:sz w:val="20"/>
      <w:szCs w:val="20"/>
    </w:rPr>
  </w:style>
  <w:style w:type="paragraph" w:styleId="a4">
    <w:name w:val="footnote text"/>
    <w:aliases w:val="single space,FOOTNOTES,fn,ADB,footnote text,Char,WB-Fußnotentext,Fußnote,Текст сноски Знак Знак,Текст сноски Знак Знак Знак Знак Знак,Текст сноски Знак Знак Знак Знак Знак Знак Знак Знак,Текст сноски-FN,Footnote Text Char Знак Знак,ft, Char"/>
    <w:basedOn w:val="a"/>
    <w:link w:val="a3"/>
    <w:uiPriority w:val="99"/>
    <w:unhideWhenUsed/>
    <w:qFormat/>
    <w:rsid w:val="00001927"/>
    <w:pPr>
      <w:spacing w:after="0" w:line="240" w:lineRule="auto"/>
    </w:pPr>
    <w:rPr>
      <w:sz w:val="20"/>
      <w:szCs w:val="20"/>
    </w:rPr>
  </w:style>
  <w:style w:type="character" w:customStyle="1" w:styleId="1">
    <w:name w:val="Текст сноски Знак1"/>
    <w:basedOn w:val="a0"/>
    <w:uiPriority w:val="99"/>
    <w:semiHidden/>
    <w:rsid w:val="00001927"/>
    <w:rPr>
      <w:sz w:val="20"/>
      <w:szCs w:val="20"/>
    </w:rPr>
  </w:style>
  <w:style w:type="character" w:styleId="a5">
    <w:name w:val="footnote reference"/>
    <w:aliases w:val="ftref,Error-Fußnotenzeichen5,Error-Fußnotenzeichen6,Error-Fußnotenzeichen3,Footnote Reference1,BVI fnr,Footnote Reference Number,Footnote Reference_LVL6,Footnote Reference_LVL61,Footnote Reference_LVL62,Footnote Reference_LVL63,fr,o, BVI fnr"/>
    <w:basedOn w:val="a0"/>
    <w:uiPriority w:val="99"/>
    <w:unhideWhenUsed/>
    <w:qFormat/>
    <w:rsid w:val="00001927"/>
    <w:rPr>
      <w:vertAlign w:val="superscript"/>
    </w:rPr>
  </w:style>
  <w:style w:type="paragraph" w:styleId="a6">
    <w:name w:val="No Spacing"/>
    <w:aliases w:val="Айгерим,Без интервала2,No Spacing,Обя,мелкий,Без интервала21,норма,мой рабочий,Без интерваль,No Spacing12,No Spacing121,свой,Без интервала28,Без интеБез интервала,14 TNR,МОЙ СТИЛЬ,Без интервала11,Елжан,Без интервала22,для приказов,для писе"/>
    <w:link w:val="a7"/>
    <w:uiPriority w:val="1"/>
    <w:qFormat/>
    <w:rsid w:val="00001927"/>
    <w:pPr>
      <w:spacing w:after="0" w:line="240" w:lineRule="auto"/>
    </w:pPr>
    <w:rPr>
      <w:rFonts w:eastAsiaTheme="minorEastAsia"/>
      <w:lang w:eastAsia="ru-RU"/>
    </w:rPr>
  </w:style>
  <w:style w:type="character" w:customStyle="1" w:styleId="a7">
    <w:name w:val="Без интервала Знак"/>
    <w:aliases w:val="Айгерим Знак,Без интервала2 Знак,No Spacing Знак,Обя Знак,мелкий Знак,Без интервала21 Знак,норма Знак,мой рабочий Знак,Без интерваль Знак,No Spacing12 Знак,No Spacing121 Знак,свой Знак,Без интервала28 Знак,Без интеБез интервала Знак"/>
    <w:basedOn w:val="a0"/>
    <w:link w:val="a6"/>
    <w:uiPriority w:val="1"/>
    <w:rsid w:val="00001927"/>
    <w:rPr>
      <w:rFonts w:eastAsiaTheme="minorEastAsia"/>
      <w:lang w:eastAsia="ru-RU"/>
    </w:rPr>
  </w:style>
  <w:style w:type="paragraph" w:styleId="a8">
    <w:name w:val="List Paragraph"/>
    <w:aliases w:val="маркированный,Heading1,Colorful List - Accent 11,ненум_список,Абзац,List Paragraph,References,NUMBERED PARAGRAPH,List Paragraph 1,Bullets,List_Paragraph,Multilevel para_II,List Paragraph1,Akapit z listą BS,List Paragraph (numbered (a)),Ha"/>
    <w:basedOn w:val="a"/>
    <w:link w:val="a9"/>
    <w:uiPriority w:val="34"/>
    <w:qFormat/>
    <w:rsid w:val="004F7AB6"/>
    <w:pPr>
      <w:ind w:left="720"/>
      <w:contextualSpacing/>
    </w:pPr>
  </w:style>
  <w:style w:type="table" w:customStyle="1" w:styleId="10">
    <w:name w:val="Сетка таблицы1"/>
    <w:basedOn w:val="a1"/>
    <w:next w:val="aa"/>
    <w:uiPriority w:val="59"/>
    <w:rsid w:val="00F821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1"/>
    <w:uiPriority w:val="39"/>
    <w:rsid w:val="00F821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F8216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8216B"/>
  </w:style>
  <w:style w:type="paragraph" w:styleId="ad">
    <w:name w:val="footer"/>
    <w:basedOn w:val="a"/>
    <w:link w:val="ae"/>
    <w:uiPriority w:val="99"/>
    <w:unhideWhenUsed/>
    <w:rsid w:val="00F8216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8216B"/>
  </w:style>
  <w:style w:type="character" w:customStyle="1" w:styleId="af">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Обычный (веб) Знак1 Знак,Обычный (веб) Знак Знак1 Знак,З Знак"/>
    <w:link w:val="af0"/>
    <w:uiPriority w:val="99"/>
    <w:qFormat/>
    <w:locked/>
    <w:rsid w:val="005F4BAC"/>
    <w:rPr>
      <w:rFonts w:ascii="Times New Roman" w:eastAsia="Times New Roman" w:hAnsi="Times New Roman" w:cs="Times New Roman"/>
      <w:sz w:val="24"/>
      <w:szCs w:val="24"/>
      <w:lang w:eastAsia="ru-RU"/>
    </w:rPr>
  </w:style>
  <w:style w:type="paragraph" w:styleId="af0">
    <w:name w:val="Normal (Web)"/>
    <w:aliases w:val="Обычный (Web),Обычный (веб)1,Обычный (веб)1 Знак Знак Зн Знак Знак,Обычный (веб)1 Знак Знак Зн Знак,Обычный (веб)1 Знак Знак Зн,Обычный (веб) Знак1,Обычный (веб) Знак Знак1,Обычный (веб) Знак Знак Знак,Знак Знак1 Знак Знак,З"/>
    <w:basedOn w:val="a"/>
    <w:link w:val="af"/>
    <w:uiPriority w:val="99"/>
    <w:unhideWhenUsed/>
    <w:qFormat/>
    <w:rsid w:val="005F4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Абзац списка Знак"/>
    <w:aliases w:val="маркированный Знак,Heading1 Знак,Colorful List - Accent 11 Знак,ненум_список Знак,Абзац Знак,List Paragraph Знак,References Знак,NUMBERED PARAGRAPH Знак,List Paragraph 1 Знак,Bullets Знак,List_Paragraph Знак,Multilevel para_II Знак"/>
    <w:link w:val="a8"/>
    <w:uiPriority w:val="34"/>
    <w:qFormat/>
    <w:locked/>
    <w:rsid w:val="005F4BAC"/>
  </w:style>
  <w:style w:type="paragraph" w:styleId="af1">
    <w:name w:val="Balloon Text"/>
    <w:basedOn w:val="a"/>
    <w:link w:val="af2"/>
    <w:uiPriority w:val="99"/>
    <w:semiHidden/>
    <w:unhideWhenUsed/>
    <w:rsid w:val="007A4FD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7A4F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54799">
      <w:bodyDiv w:val="1"/>
      <w:marLeft w:val="0"/>
      <w:marRight w:val="0"/>
      <w:marTop w:val="0"/>
      <w:marBottom w:val="0"/>
      <w:divBdr>
        <w:top w:val="none" w:sz="0" w:space="0" w:color="auto"/>
        <w:left w:val="none" w:sz="0" w:space="0" w:color="auto"/>
        <w:bottom w:val="none" w:sz="0" w:space="0" w:color="auto"/>
        <w:right w:val="none" w:sz="0" w:space="0" w:color="auto"/>
      </w:divBdr>
    </w:div>
    <w:div w:id="309603912">
      <w:bodyDiv w:val="1"/>
      <w:marLeft w:val="0"/>
      <w:marRight w:val="0"/>
      <w:marTop w:val="0"/>
      <w:marBottom w:val="0"/>
      <w:divBdr>
        <w:top w:val="none" w:sz="0" w:space="0" w:color="auto"/>
        <w:left w:val="none" w:sz="0" w:space="0" w:color="auto"/>
        <w:bottom w:val="none" w:sz="0" w:space="0" w:color="auto"/>
        <w:right w:val="none" w:sz="0" w:space="0" w:color="auto"/>
      </w:divBdr>
    </w:div>
    <w:div w:id="151198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4293</Words>
  <Characters>24473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Yulia Engel</dc:creator>
  <cp:lastModifiedBy>Медетбеков ММ.</cp:lastModifiedBy>
  <cp:revision>5</cp:revision>
  <cp:lastPrinted>2020-05-13T12:07:00Z</cp:lastPrinted>
  <dcterms:created xsi:type="dcterms:W3CDTF">2020-05-21T03:49:00Z</dcterms:created>
  <dcterms:modified xsi:type="dcterms:W3CDTF">2020-05-21T04:09:00Z</dcterms:modified>
</cp:coreProperties>
</file>